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  录1</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一、国际级首店：</w:t>
      </w:r>
      <w:r>
        <w:rPr>
          <w:rFonts w:hint="eastAsia" w:ascii="仿宋_GB2312" w:hAnsi="仿宋_GB2312" w:eastAsia="仿宋_GB2312" w:cs="仿宋_GB2312"/>
          <w:color w:val="auto"/>
          <w:sz w:val="32"/>
          <w:szCs w:val="32"/>
          <w:highlight w:val="none"/>
          <w:lang w:val="en-US" w:eastAsia="zh-CN"/>
        </w:rPr>
        <w:t>指知名品牌榜单内品牌在深设立的全球、亚洲、东亚或大中华区市场开设的首家门店。</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二、全国性首店：</w:t>
      </w:r>
      <w:r>
        <w:rPr>
          <w:rFonts w:hint="eastAsia" w:ascii="仿宋_GB2312" w:hAnsi="仿宋_GB2312" w:eastAsia="仿宋_GB2312" w:cs="仿宋_GB2312"/>
          <w:color w:val="auto"/>
          <w:sz w:val="32"/>
          <w:szCs w:val="32"/>
          <w:highlight w:val="none"/>
          <w:lang w:val="en-US" w:eastAsia="zh-CN"/>
        </w:rPr>
        <w:t>指知名品牌榜单内品牌在深设立的中国内地市场开设的首家门店。</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三、市级首店：</w:t>
      </w:r>
      <w:r>
        <w:rPr>
          <w:rFonts w:hint="eastAsia" w:ascii="仿宋_GB2312" w:hAnsi="仿宋_GB2312" w:eastAsia="仿宋_GB2312" w:cs="仿宋_GB2312"/>
          <w:color w:val="auto"/>
          <w:sz w:val="32"/>
          <w:szCs w:val="32"/>
          <w:highlight w:val="none"/>
          <w:lang w:val="en-US" w:eastAsia="zh-CN"/>
        </w:rPr>
        <w:t>指有关主体在深设立的首家门店。</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四、高能级店铺：</w:t>
      </w:r>
      <w:r>
        <w:rPr>
          <w:rFonts w:hint="eastAsia" w:ascii="仿宋_GB2312" w:hAnsi="仿宋_GB2312" w:eastAsia="仿宋_GB2312" w:cs="仿宋_GB2312"/>
          <w:color w:val="auto"/>
          <w:sz w:val="32"/>
          <w:szCs w:val="32"/>
          <w:highlight w:val="none"/>
          <w:lang w:val="en-US" w:eastAsia="zh-CN"/>
        </w:rPr>
        <w:t>指相较以往，品牌在深圳开设面积最大、层级最高、展示最全的、能级显著提升的旗舰店、概念店，实现引入该品牌华南独家新业态或限定产品线，引入深圳首发的独家产品系列、限量联名款，或配备行业内领先的数字化/沉浸式体验设施。</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五、成熟门店：</w:t>
      </w:r>
      <w:r>
        <w:rPr>
          <w:rFonts w:hint="eastAsia" w:ascii="仿宋_GB2312" w:hAnsi="仿宋_GB2312" w:eastAsia="仿宋_GB2312" w:cs="仿宋_GB2312"/>
          <w:color w:val="auto"/>
          <w:sz w:val="32"/>
          <w:szCs w:val="32"/>
          <w:highlight w:val="none"/>
          <w:lang w:val="en-US" w:eastAsia="zh-CN"/>
        </w:rPr>
        <w:t>指品牌在深圳市以外地方开设的，处于正常营业状态的实体门店（不含快闪店、临时店、仓储店、网店及未实际营业的门店）。</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六、专业展馆：</w:t>
      </w:r>
      <w:r>
        <w:rPr>
          <w:rFonts w:hint="eastAsia" w:ascii="仿宋_GB2312" w:hAnsi="仿宋_GB2312" w:eastAsia="仿宋_GB2312" w:cs="仿宋_GB2312"/>
          <w:b w:val="0"/>
          <w:bCs w:val="0"/>
          <w:color w:val="auto"/>
          <w:sz w:val="32"/>
          <w:szCs w:val="32"/>
          <w:highlight w:val="none"/>
          <w:lang w:val="en-US" w:eastAsia="zh-CN"/>
        </w:rPr>
        <w:t>指</w:t>
      </w:r>
      <w:r>
        <w:rPr>
          <w:rFonts w:hint="eastAsia" w:ascii="仿宋_GB2312" w:hAnsi="仿宋_GB2312" w:eastAsia="仿宋_GB2312" w:cs="仿宋_GB2312"/>
          <w:color w:val="auto"/>
          <w:sz w:val="32"/>
          <w:szCs w:val="32"/>
          <w:highlight w:val="none"/>
          <w:lang w:val="en-US" w:eastAsia="zh-CN"/>
        </w:rPr>
        <w:t>以举办展览活动为主要功能（以规划部门的批准文件为准），以为展会提供场地等服务作为主营业务的永久性建筑物，其名称可以是会展中心、展览中心、博览中心等，室内展览总面积不低于1万平方米（以规划部门的批准文件为准）。</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七、</w:t>
      </w:r>
      <w:r>
        <w:rPr>
          <w:rStyle w:val="4"/>
          <w:rFonts w:hint="eastAsia" w:ascii="仿宋_GB2312" w:hAnsi="仿宋_GB2312" w:eastAsia="仿宋_GB2312" w:cs="仿宋_GB2312"/>
          <w:b/>
          <w:bCs/>
          <w:color w:val="auto"/>
          <w:sz w:val="32"/>
          <w:szCs w:val="32"/>
          <w:highlight w:val="none"/>
          <w:lang w:val="en-US" w:eastAsia="zh-CN"/>
        </w:rPr>
        <w:t>市内首展：</w:t>
      </w:r>
      <w:r>
        <w:rPr>
          <w:rStyle w:val="4"/>
          <w:rFonts w:hint="eastAsia" w:ascii="仿宋_GB2312" w:hAnsi="仿宋_GB2312" w:eastAsia="仿宋_GB2312" w:cs="仿宋_GB2312"/>
          <w:b w:val="0"/>
          <w:bCs w:val="0"/>
          <w:color w:val="auto"/>
          <w:sz w:val="32"/>
          <w:szCs w:val="32"/>
          <w:highlight w:val="none"/>
          <w:lang w:val="en-US" w:eastAsia="zh-CN"/>
        </w:rPr>
        <w:t>指</w:t>
      </w:r>
      <w:r>
        <w:rPr>
          <w:rFonts w:hint="eastAsia" w:ascii="仿宋_GB2312" w:hAnsi="仿宋_GB2312" w:eastAsia="仿宋_GB2312" w:cs="仿宋_GB2312"/>
          <w:color w:val="auto"/>
          <w:sz w:val="32"/>
          <w:szCs w:val="32"/>
          <w:highlight w:val="none"/>
          <w:lang w:val="en-US" w:eastAsia="zh-CN"/>
        </w:rPr>
        <w:t>未在深圳市举办过且展览面积5000平方米（含）以上的展会。</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八、提供服务次数：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Style w:val="4"/>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lang w:val="en-US" w:eastAsia="zh-CN"/>
        </w:rPr>
        <w:t>单体店铺：</w:t>
      </w:r>
      <w:r>
        <w:rPr>
          <w:rFonts w:hint="eastAsia" w:ascii="仿宋_GB2312" w:hAnsi="仿宋_GB2312" w:eastAsia="仿宋_GB2312" w:cs="仿宋_GB2312"/>
          <w:color w:val="auto"/>
          <w:sz w:val="32"/>
          <w:szCs w:val="32"/>
          <w:highlight w:val="none"/>
          <w:lang w:val="en-US" w:eastAsia="zh-CN"/>
        </w:rPr>
        <w:t>指具有独立经营空间、明确物理边界、可单独核算与运营的单个店铺，不包含商业综合体、商铺集群及多店合并形成的经营区域。</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4"/>
          <w:rFonts w:hint="default" w:ascii="仿宋_GB2312" w:hAnsi="仿宋_GB2312" w:eastAsia="仿宋_GB2312" w:cs="仿宋_GB2312"/>
          <w:color w:val="auto"/>
          <w:sz w:val="32"/>
          <w:szCs w:val="32"/>
          <w:highlight w:val="none"/>
          <w:lang w:val="en-US" w:eastAsia="zh-CN"/>
        </w:rPr>
      </w:pPr>
      <w:r>
        <w:rPr>
          <w:rStyle w:val="4"/>
          <w:rFonts w:hint="eastAsia" w:ascii="仿宋_GB2312" w:hAnsi="仿宋_GB2312" w:eastAsia="仿宋_GB2312" w:cs="仿宋_GB2312"/>
          <w:b/>
          <w:bCs/>
          <w:color w:val="auto"/>
          <w:sz w:val="32"/>
          <w:szCs w:val="32"/>
          <w:highlight w:val="none"/>
          <w:lang w:val="en-US" w:eastAsia="zh-CN"/>
        </w:rPr>
        <w:t>十、IP衍生品产品类型</w:t>
      </w:r>
      <w:r>
        <w:rPr>
          <w:rStyle w:val="4"/>
          <w:rFonts w:hint="default" w:ascii="仿宋_GB2312" w:hAnsi="仿宋_GB2312" w:eastAsia="仿宋_GB2312" w:cs="仿宋_GB2312"/>
          <w:b/>
          <w:bCs/>
          <w:color w:val="auto"/>
          <w:sz w:val="32"/>
          <w:szCs w:val="32"/>
          <w:highlight w:val="none"/>
          <w:lang w:val="en-US" w:eastAsia="zh-CN"/>
        </w:rPr>
        <w:t>：</w:t>
      </w:r>
      <w:r>
        <w:rPr>
          <w:rStyle w:val="4"/>
          <w:rFonts w:hint="default" w:ascii="仿宋_GB2312" w:hAnsi="仿宋_GB2312" w:eastAsia="仿宋_GB2312" w:cs="仿宋_GB2312"/>
          <w:color w:val="auto"/>
          <w:sz w:val="32"/>
          <w:szCs w:val="32"/>
          <w:highlight w:val="none"/>
          <w:lang w:val="en-US" w:eastAsia="zh-CN"/>
        </w:rPr>
        <w:t>涵盖</w:t>
      </w:r>
      <w:r>
        <w:rPr>
          <w:rStyle w:val="4"/>
          <w:rFonts w:hint="eastAsia" w:ascii="仿宋_GB2312" w:hAnsi="仿宋_GB2312" w:eastAsia="仿宋_GB2312" w:cs="仿宋_GB2312"/>
          <w:color w:val="auto"/>
          <w:sz w:val="32"/>
          <w:szCs w:val="32"/>
          <w:highlight w:val="none"/>
          <w:lang w:val="en-US" w:eastAsia="zh-CN"/>
        </w:rPr>
        <w:t>文创潮玩、服饰配饰、数码周边、家居生活、食品饮品、美妆个护等品类</w:t>
      </w:r>
      <w:r>
        <w:rPr>
          <w:rStyle w:val="4"/>
          <w:rFonts w:hint="default"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4"/>
          <w:rFonts w:hint="default" w:ascii="仿宋_GB2312" w:hAnsi="仿宋_GB2312" w:eastAsia="仿宋_GB2312" w:cs="仿宋_GB2312"/>
          <w:color w:val="auto"/>
          <w:sz w:val="32"/>
          <w:szCs w:val="32"/>
          <w:highlight w:val="none"/>
          <w:lang w:val="en-US" w:eastAsia="zh-CN"/>
        </w:rPr>
      </w:pPr>
      <w:r>
        <w:rPr>
          <w:rStyle w:val="4"/>
          <w:rFonts w:hint="eastAsia" w:ascii="仿宋_GB2312" w:hAnsi="仿宋_GB2312" w:eastAsia="仿宋_GB2312" w:cs="仿宋_GB2312"/>
          <w:b/>
          <w:bCs/>
          <w:color w:val="auto"/>
          <w:sz w:val="32"/>
          <w:szCs w:val="32"/>
          <w:highlight w:val="none"/>
          <w:lang w:val="en-US" w:eastAsia="zh-CN"/>
        </w:rPr>
        <w:t>十一</w:t>
      </w:r>
      <w:r>
        <w:rPr>
          <w:rStyle w:val="4"/>
          <w:rFonts w:hint="eastAsia" w:ascii="仿宋_GB2312" w:hAnsi="仿宋_GB2312" w:eastAsia="仿宋_GB2312" w:cs="仿宋_GB2312"/>
          <w:color w:val="auto"/>
          <w:sz w:val="32"/>
          <w:szCs w:val="32"/>
          <w:highlight w:val="none"/>
          <w:lang w:val="en-US" w:eastAsia="zh-CN"/>
        </w:rPr>
        <w:t>、本办法涉及的“不低于”“不超过”“以上”等数量表述，均包含本数在内。</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bookmarkStart w:id="0" w:name="_GoBack"/>
      <w:bookmarkEnd w:id="0"/>
    </w:p>
    <w:sectPr>
      <w:pgSz w:w="11906" w:h="16838"/>
      <w:pgMar w:top="1814" w:right="1474" w:bottom="181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919DA"/>
    <w:rsid w:val="540D7E62"/>
    <w:rsid w:val="5CB9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2026-04-30T06:40:00Z</dcterms:created>
  <dc:creator>收文会务（陈楠）</dc:creator>
  <cp:lastModifiedBy>收文会务（陈楠）</cp:lastModifiedBy>
  <dcterms:modified xsi:type="dcterms:W3CDTF">2026-04-30T06:40:47Z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