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部分钢铁制品出口许可证申报流程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及申报要点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一、申报流程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第一步：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准备电子钥匙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企业需提前申领电子钥匙，下载并安装驱动。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如未申领，请参照《进出口企业电子钥匙首次申领流程》办理。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240" w:lineRule="auto"/>
        <w:ind w:left="999" w:leftChars="171" w:hanging="640" w:hanging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eastAsia="zh-CN"/>
        </w:rPr>
        <w:drawing>
          <wp:inline distT="0" distB="0" distL="114300" distR="114300">
            <wp:extent cx="5327015" cy="3128645"/>
            <wp:effectExtent l="0" t="0" r="6985" b="14605"/>
            <wp:docPr id="1" name="图片 1" descr="/home/SWJ/桌面/第一步.png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SWJ/桌面/第一步.png第一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701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步：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登录申报系统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插入电子钥匙，访问商务部业务系统统一平台企业端（https://ecomp.mofcom.gov.cn），使用电子钥匙，输入密码登录系统。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240" w:lineRule="auto"/>
        <w:ind w:left="999" w:leftChars="171" w:hanging="640" w:hanging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eastAsia="zh-CN"/>
        </w:rPr>
        <w:drawing>
          <wp:inline distT="0" distB="0" distL="114300" distR="114300">
            <wp:extent cx="5368290" cy="3048635"/>
            <wp:effectExtent l="0" t="0" r="3810" b="18415"/>
            <wp:docPr id="2" name="图片 2" descr="/home/SWJ/桌面/第二步.png第二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home/SWJ/桌面/第二步.png第二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8290" cy="304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步：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进入许可证申报模块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在系统内选择“进出口许可证统一管理平台”→“出口许可证”，进入申请页面。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240" w:lineRule="auto"/>
        <w:ind w:left="999" w:leftChars="171" w:hanging="640" w:hanging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eastAsia="zh-CN"/>
        </w:rPr>
        <w:drawing>
          <wp:inline distT="0" distB="0" distL="114300" distR="114300">
            <wp:extent cx="5716905" cy="2508250"/>
            <wp:effectExtent l="0" t="0" r="17145" b="6350"/>
            <wp:docPr id="3" name="图片 3" descr="/home/SWJ/桌面/第三步.png第三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home/SWJ/桌面/第三步.png第三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步：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填写申请表并上传申请材料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779" w:leftChars="171" w:hanging="420" w:hanging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247015</wp:posOffset>
            </wp:positionH>
            <wp:positionV relativeFrom="paragraph">
              <wp:posOffset>976630</wp:posOffset>
            </wp:positionV>
            <wp:extent cx="5467350" cy="3343275"/>
            <wp:effectExtent l="0" t="0" r="0" b="9525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如实填写出口许可证申请表（填写要点详见后文），并上传以下申请材料扫描件：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第五步：提交申请并等待审核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确认信息无误后提交申请。发证机构自收到符合规定的申请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之日起3个工作日内签发出口许可证，企业可在系统中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查询办理状态。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第六步：领取电子许可证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审核通过后，系统自动生成电子出口许可证。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企业可凭电子出口许可证号自行办理报关手续。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999" w:leftChars="171" w:hanging="640" w:hanging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其他注意事项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1.许可证有效期不超过6个月，且不得超过当年12月31日；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2.仅在加工贸易、补偿贸易项下实行“非一批一证”制管理，许可证有效期内通关使用次数不超过12次；其他贸易方式项下实行“一批一证”管理，仅能报关使用一次。</w:t>
      </w:r>
    </w:p>
    <w:p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3.如需变更许可证内容，须删除原证重新申请。</w:t>
      </w:r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E1373"/>
    <w:rsid w:val="2A197F20"/>
    <w:rsid w:val="4BFE1373"/>
    <w:rsid w:val="540D7E62"/>
    <w:rsid w:val="69971690"/>
    <w:rsid w:val="6F96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2026-01-28T08:45:00Z</dcterms:created>
  <dc:creator>网站运维（陈梓标）</dc:creator>
  <cp:lastModifiedBy>网站运维（陈梓标）</cp:lastModifiedBy>
  <dcterms:modified xsi:type="dcterms:W3CDTF">2026-01-28T08:47:24Z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