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default" w:ascii="方正小标宋简体" w:eastAsia="方正小标宋简体"/>
          <w:sz w:val="44"/>
          <w:szCs w:val="44"/>
          <w:lang w:eastAsia="zh-CN"/>
        </w:rPr>
        <w:t>深圳市商务局</w:t>
      </w: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对市政协七届五次会议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第20250508号</w:t>
      </w:r>
      <w:r>
        <w:rPr>
          <w:rFonts w:hint="default" w:ascii="方正小标宋简体" w:eastAsia="方正小标宋简体"/>
          <w:sz w:val="44"/>
          <w:szCs w:val="44"/>
        </w:rPr>
        <w:t>提案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答复</w:t>
      </w:r>
      <w:r>
        <w:rPr>
          <w:rFonts w:hint="eastAsia" w:ascii="方正小标宋简体" w:eastAsia="方正小标宋简体"/>
          <w:sz w:val="44"/>
          <w:szCs w:val="44"/>
        </w:rPr>
        <w:t>意见的函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尊敬的莫士龙委员：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您在市政协七届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次会议上</w:t>
      </w:r>
      <w:r>
        <w:rPr>
          <w:rFonts w:hint="eastAsia" w:ascii="仿宋_GB2312" w:eastAsia="仿宋_GB2312"/>
          <w:sz w:val="32"/>
          <w:szCs w:val="32"/>
          <w:lang w:eastAsia="zh-CN"/>
        </w:rPr>
        <w:t>提出</w:t>
      </w:r>
      <w:r>
        <w:rPr>
          <w:rFonts w:hint="eastAsia" w:ascii="仿宋_GB2312" w:eastAsia="仿宋_GB2312"/>
          <w:sz w:val="32"/>
          <w:szCs w:val="32"/>
        </w:rPr>
        <w:t>的《关于将深圳时装周打造成为全球知名时尚名片，助力深圳建设世界时尚之都的提案》收悉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sz w:val="32"/>
          <w:szCs w:val="32"/>
        </w:rPr>
        <w:t>感谢您对我市</w:t>
      </w:r>
      <w:r>
        <w:rPr>
          <w:rFonts w:hint="eastAsia" w:ascii="仿宋_GB2312" w:eastAsia="仿宋_GB2312"/>
          <w:sz w:val="32"/>
          <w:szCs w:val="32"/>
          <w:lang w:eastAsia="zh-CN"/>
        </w:rPr>
        <w:t>时尚产业发展和深圳时装周发展</w:t>
      </w:r>
      <w:r>
        <w:rPr>
          <w:rFonts w:hint="default" w:ascii="仿宋_GB2312" w:eastAsia="仿宋_GB2312"/>
          <w:sz w:val="32"/>
          <w:szCs w:val="32"/>
        </w:rPr>
        <w:t>的关心和支持，</w:t>
      </w:r>
      <w:r>
        <w:rPr>
          <w:rFonts w:hint="eastAsia" w:ascii="仿宋_GB2312" w:eastAsia="仿宋_GB2312"/>
          <w:sz w:val="32"/>
          <w:szCs w:val="32"/>
        </w:rPr>
        <w:t>现就</w:t>
      </w:r>
      <w:r>
        <w:rPr>
          <w:rFonts w:hint="eastAsia" w:ascii="仿宋_GB2312" w:eastAsia="仿宋_GB2312"/>
          <w:sz w:val="32"/>
          <w:szCs w:val="32"/>
          <w:lang w:eastAsia="zh-CN"/>
        </w:rPr>
        <w:t>建议</w:t>
      </w:r>
      <w:r>
        <w:rPr>
          <w:rFonts w:hint="eastAsia" w:ascii="仿宋_GB2312" w:eastAsia="仿宋_GB2312"/>
          <w:sz w:val="32"/>
          <w:szCs w:val="32"/>
        </w:rPr>
        <w:t>办理有关情况答复如下：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一、关于“明确市直负责部门，以深圳时装周为平台，设立具有全球影响力的时尚设计大赛”的建议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市政府工作部署，自2023年起，深圳时装周组织工作由市工业和信息化局调整为市商务局。前期，深圳时装周与青年毛织设计师大赛密切联系，在深圳时装周活动中举办了大赛入围作品时装秀、静态展等。市商务局非常关注深圳时装周缺少的“大赛”版块，将在后续工作中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参考您的建议，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继续支持运营主体创立大赛，填补深圳时装周活动空白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二、关于“相关职能部门加大对时装产业支持”的建议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服装产业隶属我市20+8现代时尚产业集群，市区两级非常重视服装产业发展，分别制定了相关产业政策。</w:t>
      </w:r>
      <w:r>
        <w:rPr>
          <w:rFonts w:hint="eastAsia" w:ascii="仿宋_GB2312" w:eastAsia="仿宋_GB2312"/>
          <w:sz w:val="32"/>
          <w:szCs w:val="32"/>
          <w:lang w:eastAsia="zh-CN"/>
        </w:rPr>
        <w:t>市工业和信息化局研究起草了</w:t>
      </w:r>
      <w:r>
        <w:rPr>
          <w:rFonts w:hint="eastAsia" w:ascii="仿宋_GB2312" w:eastAsia="仿宋_GB2312"/>
          <w:sz w:val="32"/>
          <w:szCs w:val="32"/>
        </w:rPr>
        <w:t>《深圳市现代时尚产业高质量发展的若干措施》</w:t>
      </w:r>
      <w:r>
        <w:rPr>
          <w:rFonts w:hint="eastAsia" w:ascii="仿宋_GB2312" w:eastAsia="仿宋_GB2312"/>
          <w:sz w:val="32"/>
          <w:szCs w:val="32"/>
          <w:lang w:eastAsia="zh-CN"/>
        </w:rPr>
        <w:t>，计划</w:t>
      </w:r>
      <w:r>
        <w:rPr>
          <w:rFonts w:hint="eastAsia" w:ascii="仿宋_GB2312" w:eastAsia="仿宋_GB2312"/>
          <w:sz w:val="32"/>
          <w:szCs w:val="32"/>
        </w:rPr>
        <w:t>在支持企业做大做强、打造深圳消费名品方阵、培育设计师团队、核心技术攻关等方面</w:t>
      </w:r>
      <w:r>
        <w:rPr>
          <w:rFonts w:hint="eastAsia" w:ascii="仿宋_GB2312" w:eastAsia="仿宋_GB2312"/>
          <w:sz w:val="32"/>
          <w:szCs w:val="32"/>
          <w:lang w:eastAsia="zh-CN"/>
        </w:rPr>
        <w:t>予以</w:t>
      </w:r>
      <w:r>
        <w:rPr>
          <w:rFonts w:hint="eastAsia" w:ascii="仿宋_GB2312" w:eastAsia="仿宋_GB2312"/>
          <w:sz w:val="32"/>
          <w:szCs w:val="32"/>
        </w:rPr>
        <w:t>政策支持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福田区连续7年出台时尚产业发展专项扶持政策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，并将持续完善扶持措施，鼓励时尚企业数字化转型、国际化拓展、工业技改等。</w:t>
      </w:r>
      <w:r>
        <w:rPr>
          <w:rFonts w:hint="eastAsia" w:ascii="仿宋_GB2312" w:eastAsia="仿宋_GB2312"/>
          <w:sz w:val="32"/>
          <w:szCs w:val="32"/>
        </w:rPr>
        <w:t>南山区</w:t>
      </w:r>
      <w:r>
        <w:rPr>
          <w:rFonts w:hint="default" w:ascii="仿宋_GB2312" w:eastAsia="仿宋_GB2312"/>
          <w:sz w:val="32"/>
          <w:szCs w:val="32"/>
        </w:rPr>
        <w:t>由区</w:t>
      </w:r>
      <w:r>
        <w:rPr>
          <w:rFonts w:hint="eastAsia" w:ascii="仿宋_GB2312" w:eastAsia="仿宋_GB2312"/>
          <w:sz w:val="32"/>
          <w:szCs w:val="32"/>
        </w:rPr>
        <w:t>企服中心统筹各产业资金主管部门，按照“政策合规+企业所需”的原则，开展政策修订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构建现代化产业体系</w:t>
      </w:r>
      <w:r>
        <w:rPr>
          <w:rFonts w:hint="eastAsia" w:ascii="仿宋_GB2312" w:eastAsia="仿宋_GB2312"/>
          <w:sz w:val="32"/>
          <w:szCs w:val="32"/>
          <w:lang w:eastAsia="zh-CN"/>
        </w:rPr>
        <w:t>。龙华区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出台</w:t>
      </w:r>
      <w:r>
        <w:rPr>
          <w:rFonts w:hint="eastAsia" w:ascii="仿宋_GB2312" w:eastAsia="仿宋_GB2312"/>
          <w:sz w:val="32"/>
          <w:szCs w:val="32"/>
        </w:rPr>
        <w:t>《深圳市龙华区推动现代时尚文旅产业发展的若干措施》</w:t>
      </w:r>
      <w:r>
        <w:rPr>
          <w:rFonts w:hint="default" w:ascii="仿宋_GB2312" w:eastAsia="仿宋_GB2312"/>
          <w:sz w:val="32"/>
          <w:szCs w:val="32"/>
          <w:lang w:val="en-US"/>
        </w:rPr>
        <w:t>，涵盖</w:t>
      </w:r>
      <w:r>
        <w:rPr>
          <w:rFonts w:hint="eastAsia" w:ascii="仿宋_GB2312" w:eastAsia="仿宋_GB2312"/>
          <w:sz w:val="32"/>
          <w:szCs w:val="32"/>
        </w:rPr>
        <w:t>创意设计、品牌推广、对外拓展、空间载体、企业发展、公共服务平台</w:t>
      </w:r>
      <w:r>
        <w:rPr>
          <w:rFonts w:hint="default" w:ascii="仿宋_GB2312" w:eastAsia="仿宋_GB2312"/>
          <w:sz w:val="32"/>
          <w:szCs w:val="32"/>
          <w:lang w:val="en-US"/>
        </w:rPr>
        <w:t>六</w:t>
      </w:r>
      <w:r>
        <w:rPr>
          <w:rFonts w:hint="eastAsia" w:ascii="仿宋_GB2312" w:eastAsia="仿宋_GB2312"/>
          <w:sz w:val="32"/>
          <w:szCs w:val="32"/>
        </w:rPr>
        <w:t>大方面10</w:t>
      </w:r>
      <w:r>
        <w:rPr>
          <w:rFonts w:hint="default" w:ascii="仿宋_GB2312" w:eastAsia="仿宋_GB2312"/>
          <w:sz w:val="32"/>
          <w:szCs w:val="32"/>
          <w:lang w:val="en-US"/>
        </w:rPr>
        <w:t>项</w:t>
      </w:r>
      <w:r>
        <w:rPr>
          <w:rFonts w:hint="eastAsia" w:ascii="仿宋_GB2312" w:eastAsia="仿宋_GB2312"/>
          <w:sz w:val="32"/>
          <w:szCs w:val="32"/>
        </w:rPr>
        <w:t>措施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下一步，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市商务局</w:t>
      </w:r>
      <w:r>
        <w:rPr>
          <w:rFonts w:hint="default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牵头</w:t>
      </w:r>
      <w:r>
        <w:rPr>
          <w:rFonts w:hint="default" w:ascii="仿宋_GB2312" w:eastAsia="仿宋_GB2312"/>
          <w:sz w:val="32"/>
          <w:szCs w:val="32"/>
          <w:lang w:eastAsia="zh-CN"/>
        </w:rPr>
        <w:t>组织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市区各有关单位，深入研究在市场化方式下，如何持续支持深圳时装周发展，如何更好地调动服装品牌和设计</w:t>
      </w:r>
      <w:r>
        <w:rPr>
          <w:rFonts w:hint="default" w:ascii="仿宋_GB2312" w:eastAsia="仿宋_GB2312"/>
          <w:sz w:val="32"/>
          <w:szCs w:val="32"/>
          <w:lang w:eastAsia="zh-CN"/>
        </w:rPr>
        <w:t>机构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参与活动的积极性。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三、关于“授权市服装行业协会全面市场化运营深圳时装周”的建议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2015年至2024年，深圳市服装行业协会承办深圳时装周长达十年，为深圳时装周的创立、发展、成熟做出了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很大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贡献。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当前深圳时装周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已经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进入全面市场化改革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阶段，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在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打造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全国统一大市场大背景下，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我局组织开展了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深圳时装周市场化运营主体公开遴选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，已明确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深圳时装周市场化运营主体为</w:t>
      </w:r>
      <w:r>
        <w:rPr>
          <w:rFonts w:hint="eastAsia" w:ascii="仿宋_GB2312" w:eastAsia="仿宋_GB2312"/>
          <w:sz w:val="32"/>
          <w:szCs w:val="32"/>
          <w:lang w:eastAsia="zh-CN"/>
        </w:rPr>
        <w:t>深圳广播电影电视集团。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深圳市服装行业协会</w:t>
      </w:r>
      <w:r>
        <w:rPr>
          <w:rFonts w:hint="default" w:ascii="仿宋_GB2312" w:eastAsia="仿宋_GB2312"/>
          <w:sz w:val="32"/>
          <w:szCs w:val="32"/>
          <w:lang w:eastAsia="zh-CN"/>
        </w:rPr>
        <w:t>是</w:t>
      </w:r>
      <w:r>
        <w:rPr>
          <w:rFonts w:hint="eastAsia" w:ascii="仿宋_GB2312" w:eastAsia="仿宋_GB2312"/>
          <w:sz w:val="32"/>
          <w:szCs w:val="32"/>
          <w:lang w:eastAsia="zh-CN"/>
        </w:rPr>
        <w:t>我市服装行业重要协会，</w:t>
      </w:r>
      <w:r>
        <w:rPr>
          <w:rFonts w:hint="default" w:ascii="仿宋_GB2312" w:eastAsia="仿宋_GB2312"/>
          <w:sz w:val="32"/>
          <w:szCs w:val="32"/>
          <w:lang w:eastAsia="zh-CN"/>
        </w:rPr>
        <w:t>对我市服装行业发展起到了重要作用，在历届</w:t>
      </w:r>
      <w:r>
        <w:rPr>
          <w:rFonts w:hint="eastAsia" w:ascii="仿宋_GB2312" w:eastAsia="仿宋_GB2312"/>
          <w:sz w:val="32"/>
          <w:szCs w:val="32"/>
          <w:lang w:eastAsia="zh-CN"/>
        </w:rPr>
        <w:t>深圳时装周</w:t>
      </w:r>
      <w:r>
        <w:rPr>
          <w:rFonts w:hint="default" w:ascii="仿宋_GB2312" w:eastAsia="仿宋_GB2312"/>
          <w:sz w:val="32"/>
          <w:szCs w:val="32"/>
          <w:lang w:eastAsia="zh-CN"/>
        </w:rPr>
        <w:t>举办过程中也积累了丰富经验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default" w:ascii="仿宋_GB2312" w:eastAsia="仿宋_GB2312"/>
          <w:sz w:val="32"/>
          <w:szCs w:val="32"/>
          <w:lang w:eastAsia="zh-CN"/>
        </w:rPr>
        <w:t>我局将在</w:t>
      </w:r>
      <w:r>
        <w:rPr>
          <w:rFonts w:hint="eastAsia" w:ascii="仿宋_GB2312" w:eastAsia="仿宋_GB2312"/>
          <w:sz w:val="32"/>
          <w:szCs w:val="32"/>
          <w:lang w:eastAsia="zh-CN"/>
        </w:rPr>
        <w:t>深圳时装周</w:t>
      </w:r>
      <w:r>
        <w:rPr>
          <w:rFonts w:hint="default" w:ascii="仿宋_GB2312" w:eastAsia="仿宋_GB2312"/>
          <w:sz w:val="32"/>
          <w:szCs w:val="32"/>
          <w:lang w:eastAsia="zh-CN"/>
        </w:rPr>
        <w:t>组织工作中，指导市场化运营主体</w:t>
      </w:r>
      <w:r>
        <w:rPr>
          <w:rFonts w:hint="eastAsia" w:ascii="仿宋_GB2312" w:eastAsia="仿宋_GB2312"/>
          <w:sz w:val="32"/>
          <w:szCs w:val="32"/>
          <w:lang w:eastAsia="zh-CN"/>
        </w:rPr>
        <w:t>与深圳市服装行业协会</w:t>
      </w:r>
      <w:r>
        <w:rPr>
          <w:rFonts w:hint="default" w:ascii="仿宋_GB2312" w:eastAsia="仿宋_GB2312"/>
          <w:sz w:val="32"/>
          <w:szCs w:val="32"/>
          <w:lang w:eastAsia="zh-CN"/>
        </w:rPr>
        <w:t>及服装行业相关的其他机构、组织建立</w:t>
      </w:r>
      <w:r>
        <w:rPr>
          <w:rFonts w:hint="eastAsia" w:ascii="仿宋_GB2312" w:eastAsia="仿宋_GB2312"/>
          <w:sz w:val="32"/>
          <w:szCs w:val="32"/>
          <w:lang w:eastAsia="zh-CN"/>
        </w:rPr>
        <w:t>联系，</w:t>
      </w:r>
      <w:r>
        <w:rPr>
          <w:rFonts w:hint="default" w:ascii="仿宋_GB2312" w:eastAsia="仿宋_GB2312"/>
          <w:sz w:val="32"/>
          <w:szCs w:val="32"/>
          <w:lang w:eastAsia="zh-CN"/>
        </w:rPr>
        <w:t>广泛听取各方意见，群策群力，把深圳时装周办得更好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四、关于“明确深圳时装周的牵头主办单位”的建议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firstLine="640" w:firstLineChars="200"/>
        <w:jc w:val="left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根据中央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关于规范党政机关举办展会活动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相关要求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，市政府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作出了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关于市场化举办深圳时装周的工作部署，市政府不再担任深圳时装周主办单位。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我局将继续认真贯彻市委市政府决策，指导市场化运营主体精心组织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深圳时装周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。根据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深圳时装周活动实际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需要，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局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还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将持续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抓好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统筹协调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会同各部门为深圳时装周做好保障服务，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集全市力量办好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每届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深圳时装周。</w:t>
      </w:r>
    </w:p>
    <w:p>
      <w:pPr>
        <w:tabs>
          <w:tab w:val="left" w:pos="1843"/>
        </w:tabs>
        <w:spacing w:beforeLines="0" w:afterLines="0"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专此答复，再次感谢</w:t>
      </w:r>
      <w:r>
        <w:rPr>
          <w:rFonts w:hint="default" w:ascii="仿宋_GB2312" w:eastAsia="仿宋_GB2312"/>
          <w:sz w:val="32"/>
          <w:szCs w:val="32"/>
        </w:rPr>
        <w:t>您对我市</w:t>
      </w:r>
      <w:r>
        <w:rPr>
          <w:rFonts w:hint="eastAsia" w:ascii="仿宋_GB2312" w:eastAsia="仿宋_GB2312"/>
          <w:sz w:val="32"/>
          <w:szCs w:val="32"/>
          <w:lang w:eastAsia="zh-CN"/>
        </w:rPr>
        <w:t>时尚产业发展和深圳时装周发展</w:t>
      </w:r>
      <w:r>
        <w:rPr>
          <w:rFonts w:hint="default" w:ascii="仿宋_GB2312" w:eastAsia="仿宋_GB2312"/>
          <w:sz w:val="32"/>
          <w:szCs w:val="32"/>
        </w:rPr>
        <w:t>的关心和支持</w:t>
      </w:r>
      <w:r>
        <w:rPr>
          <w:rFonts w:hint="eastAsia" w:ascii="仿宋_GB2312" w:eastAsia="仿宋_GB2312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left="0" w:hanging="6400" w:hangingChars="20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深圳市</w:t>
      </w:r>
      <w:r>
        <w:rPr>
          <w:rFonts w:hint="default" w:ascii="仿宋_GB2312" w:eastAsia="仿宋_GB2312"/>
          <w:sz w:val="32"/>
          <w:szCs w:val="32"/>
        </w:rPr>
        <w:t>商务局</w:t>
      </w:r>
      <w:r>
        <w:rPr>
          <w:rFonts w:hint="eastAsia" w:ascii="仿宋_GB2312" w:eastAsia="仿宋_GB2312"/>
          <w:sz w:val="32"/>
          <w:szCs w:val="32"/>
        </w:rPr>
        <w:t xml:space="preserve">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ind w:left="0" w:hanging="6400" w:hangingChars="2000"/>
        <w:jc w:val="center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</w:t>
      </w:r>
      <w:r>
        <w:rPr>
          <w:rFonts w:hint="default" w:ascii="仿宋_GB2312" w:eastAsia="仿宋_GB2312"/>
          <w:sz w:val="32"/>
          <w:szCs w:val="32"/>
          <w:lang w:val="en-US"/>
        </w:rPr>
        <w:t xml:space="preserve"> </w:t>
      </w:r>
      <w:r>
        <w:rPr>
          <w:rFonts w:hint="default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/>
          <w:sz w:val="32"/>
          <w:szCs w:val="32"/>
          <w:lang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Lines="0" w:afterLines="0" w:line="560" w:lineRule="exact"/>
        <w:jc w:val="left"/>
        <w:rPr>
          <w:rFonts w:hint="default" w:ascii="仿宋_GB2312" w:eastAsia="仿宋_GB2312"/>
          <w:sz w:val="32"/>
          <w:szCs w:val="32"/>
          <w:lang w:val="en-US"/>
        </w:rPr>
      </w:pPr>
      <w:bookmarkStart w:id="0" w:name="_GoBack"/>
      <w:bookmarkEnd w:id="0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moder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G15XmjdAQAAvgMAAA4AAABkcnMv&#10;ZTJvRG9jLnhtbK1TwY7TMBC9I/EPlu80aQ+oipqugGoREgKkhQ9wHaexZHussdukfAD8AScu3Pmu&#10;fgdjJ+kuy2UPXJLxePzmvefx5mawhp0UBg2u5stFyZlyEhrtDjX/8vn2xZqzEIVrhAGnan5Wgd9s&#10;nz/b9L5SK+jANAoZgbhQ9b7mXYy+KoogO2VFWIBXjjZbQCsiLfFQNCh6QremWJXly6IHbDyCVCFQ&#10;djdu8gkRnwIIbaul2oE8WuXiiIrKiEiSQqd94NvMtm2VjB/bNqjITM1JacxfakLxPn2L7UZUBxS+&#10;03KiIJ5C4ZEmK7SjpleonYiCHVH/A2W1RAjQxoUEW4xCsiOkYlk+8uauE15lLWR18FfTw/+DlR9O&#10;n5DphiaBMycsXfjlx/fLz9+XX9/YMtnT+1BR1Z2nuji8hiGVTvlAyaR6aNGmP+lhtE/mnq/mqiEy&#10;mQ6tV+t1SVuS9uYF4RT3xz2G+FaBZSmoOdLtZVPF6X2IY+lckro5uNXGUF5Uxv2VIMyUKRL3kWOK&#10;4rAfJuJ7aM6kh54B9ekAv3LW0xDU3NHMc2beOfI4zcsc4Bzs50A4SQdrHjkbwzdxnKujR33o8qQl&#10;UsG/OkZimgUkGmPviR1da7ZgGsE0Nw/Xuer+2W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M6p&#10;ebnPAAAABQEAAA8AAAAAAAAAAQAgAAAAOAAAAGRycy9kb3ducmV2LnhtbFBLAQIUABQAAAAIAIdO&#10;4kBteV5o3QEAAL4DAAAOAAAAAAAAAAEAIAAAADQBAABkcnMvZTJvRG9jLnhtbFBLBQYAAAAABgAG&#10;AFkBAACD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A708C"/>
    <w:rsid w:val="0DFF44B4"/>
    <w:rsid w:val="13FE0BC6"/>
    <w:rsid w:val="1ABDEC4F"/>
    <w:rsid w:val="1BEF3766"/>
    <w:rsid w:val="37F3275D"/>
    <w:rsid w:val="3CF6D6CE"/>
    <w:rsid w:val="3F7F3F66"/>
    <w:rsid w:val="3FEF8C89"/>
    <w:rsid w:val="4FBE3F14"/>
    <w:rsid w:val="5BF5A3D3"/>
    <w:rsid w:val="5CFF98C1"/>
    <w:rsid w:val="5DDA708C"/>
    <w:rsid w:val="5F2FB827"/>
    <w:rsid w:val="5F8C4B59"/>
    <w:rsid w:val="5FE5A67C"/>
    <w:rsid w:val="699F82F4"/>
    <w:rsid w:val="69F33A28"/>
    <w:rsid w:val="6A93E86F"/>
    <w:rsid w:val="6BAFF8B0"/>
    <w:rsid w:val="6F5F00BD"/>
    <w:rsid w:val="6F77D8E4"/>
    <w:rsid w:val="6FDF3BC2"/>
    <w:rsid w:val="724B44B1"/>
    <w:rsid w:val="7567017E"/>
    <w:rsid w:val="759F2A8A"/>
    <w:rsid w:val="7629E3DD"/>
    <w:rsid w:val="77DF3A7D"/>
    <w:rsid w:val="79FFF1E5"/>
    <w:rsid w:val="7B7EB4EF"/>
    <w:rsid w:val="7BEAB913"/>
    <w:rsid w:val="7BF4B4DB"/>
    <w:rsid w:val="7E559887"/>
    <w:rsid w:val="7E79881A"/>
    <w:rsid w:val="7EEE5F3E"/>
    <w:rsid w:val="7F5F16E6"/>
    <w:rsid w:val="7FDE6BC5"/>
    <w:rsid w:val="7FEA837A"/>
    <w:rsid w:val="7FFF563B"/>
    <w:rsid w:val="8EFFDD07"/>
    <w:rsid w:val="8FDFB217"/>
    <w:rsid w:val="8FFBB56D"/>
    <w:rsid w:val="976E2C34"/>
    <w:rsid w:val="BB5B6057"/>
    <w:rsid w:val="BBEAF1E4"/>
    <w:rsid w:val="BD772DEC"/>
    <w:rsid w:val="BEBF20C2"/>
    <w:rsid w:val="BEFBC357"/>
    <w:rsid w:val="BF6F36F7"/>
    <w:rsid w:val="C93750E8"/>
    <w:rsid w:val="CF9F3306"/>
    <w:rsid w:val="CFF2D478"/>
    <w:rsid w:val="D17F984E"/>
    <w:rsid w:val="D7B76F99"/>
    <w:rsid w:val="DBF54ED9"/>
    <w:rsid w:val="DBFF133A"/>
    <w:rsid w:val="DCBABCBC"/>
    <w:rsid w:val="DDDEA401"/>
    <w:rsid w:val="DF8EA9D3"/>
    <w:rsid w:val="DF9F26F1"/>
    <w:rsid w:val="DFB756B4"/>
    <w:rsid w:val="DFECACA5"/>
    <w:rsid w:val="E734AD58"/>
    <w:rsid w:val="E9F6A5B1"/>
    <w:rsid w:val="EBE7BC92"/>
    <w:rsid w:val="ED46619B"/>
    <w:rsid w:val="EECC8172"/>
    <w:rsid w:val="EEFD783D"/>
    <w:rsid w:val="EF6FB16E"/>
    <w:rsid w:val="F47F95CA"/>
    <w:rsid w:val="F7336509"/>
    <w:rsid w:val="F7753DE8"/>
    <w:rsid w:val="F7F3300A"/>
    <w:rsid w:val="F92FA08B"/>
    <w:rsid w:val="F9E95ACD"/>
    <w:rsid w:val="F9FA81E4"/>
    <w:rsid w:val="FADB82C3"/>
    <w:rsid w:val="FBB73582"/>
    <w:rsid w:val="FCB754CC"/>
    <w:rsid w:val="FD770B34"/>
    <w:rsid w:val="FDB50B03"/>
    <w:rsid w:val="FDCFF790"/>
    <w:rsid w:val="FDFF039F"/>
    <w:rsid w:val="FE7F8497"/>
    <w:rsid w:val="FEEFF6C7"/>
    <w:rsid w:val="FF6AB490"/>
    <w:rsid w:val="FF7D9110"/>
    <w:rsid w:val="FF7F99F5"/>
    <w:rsid w:val="FFAEDDEC"/>
    <w:rsid w:val="FFD7FDAA"/>
    <w:rsid w:val="FFDE92DA"/>
    <w:rsid w:val="FFFBF80D"/>
    <w:rsid w:val="FFFD55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60" w:lineRule="exact"/>
      <w:ind w:firstLine="0" w:firstLineChars="0"/>
      <w:jc w:val="center"/>
      <w:outlineLvl w:val="0"/>
    </w:pPr>
    <w:rPr>
      <w:rFonts w:ascii="方正小标宋简体" w:hAnsi="仿宋" w:eastAsia="方正小标宋简体"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Subtitle"/>
    <w:basedOn w:val="1"/>
    <w:next w:val="1"/>
    <w:qFormat/>
    <w:uiPriority w:val="0"/>
    <w:pPr>
      <w:ind w:firstLine="0" w:firstLineChars="0"/>
    </w:pPr>
    <w:rPr>
      <w:rFonts w:ascii="仿宋_GB2312" w:hAnsi="仿宋_GB2312" w:cs="仿宋_GB2312"/>
      <w:szCs w:val="32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60" w:line="432" w:lineRule="atLeast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styleId="12">
    <w:name w:val="footnote reference"/>
    <w:qFormat/>
    <w:uiPriority w:val="0"/>
    <w:rPr>
      <w:vertAlign w:val="superscript"/>
    </w:rPr>
  </w:style>
  <w:style w:type="paragraph" w:customStyle="1" w:styleId="13">
    <w:name w:val="文件标题"/>
    <w:basedOn w:val="1"/>
    <w:qFormat/>
    <w:uiPriority w:val="0"/>
    <w:pPr>
      <w:ind w:firstLine="0" w:firstLineChars="0"/>
      <w:jc w:val="center"/>
    </w:pPr>
    <w:rPr>
      <w:rFonts w:eastAsia="宋体"/>
      <w:b/>
      <w:sz w:val="36"/>
    </w:rPr>
  </w:style>
  <w:style w:type="paragraph" w:customStyle="1" w:styleId="14">
    <w:name w:val="文件正文"/>
    <w:basedOn w:val="5"/>
    <w:qFormat/>
    <w:uiPriority w:val="2"/>
    <w:pPr>
      <w:spacing w:line="560" w:lineRule="exact"/>
      <w:ind w:firstLine="622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2022-08-09T01:03:00Z</dcterms:created>
  <dc:creator>禾禾</dc:creator>
  <cp:lastModifiedBy>文件收发（黄俊源）</cp:lastModifiedBy>
  <cp:lastPrinted>2022-08-11T19:42:00Z</cp:lastPrinted>
  <dcterms:modified xsi:type="dcterms:W3CDTF">2025-11-04T16:18:08Z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A9050E8C86920597DE8F9D680C7F7D6A</vt:lpwstr>
  </property>
</Properties>
</file>