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关于促进深圳市消费优化改善建议提案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王志兴</w:t>
      </w:r>
      <w:r>
        <w:rPr>
          <w:rFonts w:hint="eastAsia" w:ascii="仿宋" w:hAnsi="仿宋" w:eastAsia="仿宋" w:cs="仿宋"/>
          <w:sz w:val="28"/>
          <w:szCs w:val="28"/>
        </w:rPr>
        <w:t>,黄卜夫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20250564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承办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关于促进深圳市消费优化改善建议提案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鉴于国际形势，地缘政治等，除了增加出口，消费也是必不可少的，如何提振深圳消费，提出如下的优化改善建议：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1.优化消费券发放机制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2.延长财政补贴周期，扩大品类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3. 支持企业全球化布局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4. 推动消费金融创新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5. 强化地产链与消费联动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6. 完善数据监测与政府调整机制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7. 鼓励事业单位，企业发放实物奖励，促进消费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以上优化改善建议的细节请参考补充说明.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深圳市作为改革开放的标杆，先锋官，不仅在科技创新有独到的优势，更有政策设定，优化，大数据监控等特殊优势，相信很多举措都会提振消费市场，同时积聚力量，为深圳再次腾飞提供战略缓冲期.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建议1、鼓励事业单位，企业发放实物奖励，促进消费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补充说明：1.鼓励企业采取实物激励：鼓励企业采取实物奖励，激励，也给予一些政府补贴.2.鼓励事业单位多发放实物奖励，但是要接地气.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建议2、完善数据监测与政府调整机制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补充说明：1.建立动态评估体系：建立动态评估体系，实时监控政策落地进度，完善政策不足.2.区域差异化政策：对于消费疲软区域，增加消费券等力度，出台更多优惠政策吸引投资.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建议3、强化地产链与消费联动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补充说明：1.稳定楼市政策：建议全面放开限购，可彻底刺激市场，回归市场.2.家装补贴政策：与楼市形成协同效应，形成良性循环.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建议4、推动消费金融创新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补充说明：1.分期补贴政策：联合金融机构推出“零息分期”政策，针对汽车家电等大宗消费品.2.利用消费大数据动态调整补贴力度：通过收集和分析消费大数据，弹性调整补贴力度.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建议5、支持企业全球化布局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税收优惠政策：对在海外建厂的企业，给予一定期限的所得税减免优惠，如前三年免征企业所得税，后两年减半征收，利于提高企业海外拓展，提升国际竞争力.2.融资支持措施：设立专项基金，由政府和金融机构共同出资，为出口企业提供低息贷款，贷款额度依据企业规模，出口业绩等因素综合确定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建议6、延长财政补贴周期，扩大品类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补充说明：1.延长“以旧换新”补贴政策：补贴政策延长到2026年，为消费者提供更充裕的时间.2.新增补贴品类：新增绿色智能产品补贴品类.如新能源汽车，绿色智能产品等.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建议7、优化消费券发放机制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1.精准投放消费券：针对低收入群体，通过民政部门等渠道精准识别，将消费券直接发放到其电子账户，结合社保卡发放，方便其使用.2.扩大消费券范围：服务类消费券方面，增加养老服务消费券，用于支付老年护理，康复服务等费用.文旅消费券可以用于景区门票，酒店住宿等.实物类可增加新增家具消费券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