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关于将深圳时装周打造成为全球知名时尚名片，助力深圳建设世界时尚之都的提案</w:t>
      </w:r>
    </w:p>
    <w:p>
      <w:pPr>
        <w:widowControl/>
        <w:jc w:val="center"/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ascii="宋体" w:hAnsi="宋体" w:eastAsia="宋体" w:cs="宋体"/>
          <w:b/>
          <w:sz w:val="36"/>
          <w:szCs w:val="36"/>
        </w:rPr>
        <w:t xml:space="preserve"> </w:t>
      </w:r>
    </w:p>
    <w:p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出 </w:t>
      </w:r>
      <w:r>
        <w:rPr>
          <w:rFonts w:ascii="黑体" w:hAnsi="黑体" w:eastAsia="黑体"/>
          <w:sz w:val="28"/>
          <w:szCs w:val="28"/>
        </w:rPr>
        <w:t>人：</w:t>
      </w:r>
      <w:r>
        <w:rPr>
          <w:rFonts w:hint="eastAsia" w:ascii="仿宋" w:hAnsi="仿宋" w:eastAsia="仿宋" w:cs="仿宋"/>
          <w:sz w:val="28"/>
          <w:szCs w:val="28"/>
        </w:rPr>
        <w:t>莫士龙</w:t>
      </w:r>
    </w:p>
    <w:p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号</w:t>
      </w:r>
      <w:r>
        <w:rPr>
          <w:rFonts w:ascii="黑体" w:hAnsi="黑体" w:eastAsia="黑体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20250508</w:t>
      </w:r>
    </w:p>
    <w:p>
      <w:pPr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办理类型：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主会办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主办单位：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市商务局</w:t>
      </w: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会办单位：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市工业和信息化局,市人力资源和社会保障局,市公安局,福田区人民政府,南山区人民政府,龙华区人民政府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 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由</w:t>
      </w:r>
      <w:r>
        <w:rPr>
          <w:rFonts w:hint="eastAsia" w:ascii="黑体" w:hAnsi="黑体" w:eastAsia="黑体"/>
          <w:sz w:val="28"/>
          <w:szCs w:val="28"/>
        </w:rPr>
        <w:t>：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广东省、深圳市政府高度重视服装产业发展，2025年广东省政府工作报告中指出：加快传统产业改造升级。聚焦纺织服装等传统优势产业，推动制造业高端化、智能化、绿色化发展。2024年，广东省工业和信息化厅发布《关于2024年开展“穿粤时尚潮服荟”打造纺织服装新质生产力行动方案》，明确指出鼓励各地、各有关协会举办深圳时装周等展博交流会，拓展海内外市场。2021年-2023年连续三年，办好深圳时装周均纳入深圳市政府工作报告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时装周以城市命名，是推动时尚产业发展的重要平台和产业展示盛会，是一座城市的时尚名片。深圳时装周自2015年至今已成功举办10年，十年来，深圳时装周不断推陈出新，以改革激发新的活力，大胆探索具有“深圳基因”“深圳特色”的发展之路，其组织、规模以及专业化、国际化水平均实现了快速提升，已成为与中国国际时装周、上海时装周并列的国内三大时装周之一，对深圳时尚产业创新发展和时尚之都建设发挥了重要作用。根据2024年10月Vogue Business面向全球发布的《新时尚之都指数报告》，深圳荣登榜首，成为中国城市时尚新“指南针”。深圳时装周2025春夏系列期间，看秀到访人数超50万人次，活动相关线上曝光250亿+，直播观看人次超7500万。特别是，康泰纳仕集团旗下的全球知名时尚IP“VOGUE时尚之力盛会”在时装周期间举行，70多位当红明星名模在深圳湾街头走秀，超过50个全球顶级奢侈品品牌全球/中国区负责人集体出席深圳时装周进行产业对接、交流，明显提升了深圳时装周的影响力，有力推动了服装产业发展。据统计，仅荔秀服装城就新增10家服装纳统企业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一、存在问题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（一）国内城市间激烈竞争。国际国内时装周均以城市命名、由当地政府部门、专业机构共同举办，举全市之力支持，体现当地发展水平和治理理念，国内城市对举办时装周热情高涨，纷纷借鉴深圳时装周的模式，投入巨资吸引深圳时尚品牌、设计师、机构和高端人才，城市间的竞争愈发激烈。尤其是上海时装周和中国国际时装周，重点招引深圳品牌和设计师参加，进而吸引其落户，虹吸深圳时尚产业。珠海、成都等城市也举办时装周，对参秀企业全免所有费用的同时，甚至给出50-100万不等的现金补贴，深圳时装周面临“前有堵截、后有追兵”的紧迫局面，不仅要积极调整面对全面市场化运营的挑战，还需要不断巩固奋斗多年来之不易的“三足鼎立”局面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（二）市场化改革方案未明确。深圳时装周创立10年，但真正按照产业规律进行一年两季发布仅4年时间，按照改革方案要求，通过2021-2025年第一阶段的培育，从2026年开始，政府支持资金逐年递减直至完全退出。市服装行业协会作为承办单位，努力推动深圳时装周市场化运营，2024年10月举办的新一季深圳时装周，已经实现全面市场化运营。比照《改革方案》，在市服装行业协会的努力下，提前7年全面实行市场化，市财政资金资助强度仅为《改革方案》中规定的39.4%。然而，深圳时装周未来如何定位，活动组织架构、市场化运营主体等主要问题，均未有明确指示，导致原本就需要努力自筹资金的深圳时装周，面临诸多挑战。作为人群聚集性的重大活动，无明确主办单位将导致场地协调、公安报批、广电批文等工作难度呈指数级增加，且在与国内外合作伙伴、国内外知名品牌、国际机构、主流媒体、国际战略供应商合作中，官方权威性将大打折扣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（三）往届时装周既定产业支持政策执行不到位。根据2021年7月29日印发的《深圳时装周改革方案》，2021年至2025年时装周培育期内，对参秀企业予以补贴支持，资助标准为：大秀场25万元每场、小秀场15万元每场，设计师静态展示0.8万元每个展位。截至目前，据参秀企业反映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2023年度参秀企业补贴还未落实。在整体经济形势不佳，大部分企业面临经营困境的情况下，补贴意外期待落空，需要和企业做好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沟通解释工作，并积极研究解决办法。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建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议：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建议1、建议明确市直负责部门，以深圳时装周为平台，设立具有全球影响力的时尚设计大赛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邀请全球知名时尚产业领军人物担任评委，将大赛打造成为具有国际影响力的现象级行业事件。通过大赛的举办，建立起国际时尚产业交流的语境和平台，提升时装周的权威性和国际影响力，吸引国际一流时尚产业人才关注深圳落地深圳，将深圳建设成为全球时尚产业和设计师进入中国的窗口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建议2、建议相关职能部门加大对时装产业支持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统筹研究对时装产业的政策支持，在深圳时装周全面实行市场化运营的基础上，对于时装产业上下游如时装品牌企业、舞台搭建、模特公司、经纪公司等环节的企业予以支持，对时装产业链人才如品牌设计师、打版师、秀导、灯光师、妆容师等予以支持，明确继续给予参与深圳时装周的企业一定的产业政策支持，更好助力整个时尚行业转型升级发展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建议3、授权市服装行业协会全面市场化运营深圳时装周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深圳市服装行业协会是中国服装行业最具影响力的组织之一，集中了深圳绝大多数优秀的时装企业，能够广泛召集行业品牌和设计师共同推动时装周的创新发展。近年来市服协通过时装周平台稳商、招商也取得了显著的成效，有多年的办会经验，成功推动深圳时装周跻身国际时装周系列，与国际顶尖机构建立了战略合作关系，打造了国际化的专业团队。支持市服协积极探索深圳时装周市场化运营路径，推动“深圳时装周”品牌商业价值不断增值，通过资源置换、赞助商合作赞助、IP 授权、搭建商贸平台、协助品牌招商、提供策划服务等方式，实现市场化、商业化、规模化运作。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建议4、明确深圳时装周的牵头主办单位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建议深圳时装周由市政府相关职能部门统筹，组织召开协调会，全市一盘棋，有效整合宣传推广等重要公共资源，更好吸引国内外顶尖设计师和品牌参加，举全市之力打响深圳时装周IP。由时装周主管产业部门加强指导与统筹，在产业政策、场地协调、公安报批等方面予以大力支持，推动各时装企业积极参与时装周，合力打造具有全球影响力的城市标志性产业平台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</w:p>
    <w:p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>
      <w:pPr>
        <w:spacing w:line="300" w:lineRule="auto"/>
        <w:ind w:left="8820" w:leftChars="0" w:firstLine="420" w:firstLineChars="0"/>
        <w:jc w:val="left"/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仿宋"/>
          <w:sz w:val="28"/>
          <w:szCs w:val="28"/>
          <w:lang w:val="en-US" w:eastAsia="zh-CN"/>
        </w:rPr>
        <w:t xml:space="preserve">       </w:t>
      </w:r>
    </w:p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Zjc5NzU4ZGUwYWY0YjI4YzEwNmJlZGExYWMxYjcifQ=="/>
  </w:docVars>
  <w:rsids>
    <w:rsidRoot w:val="00172A27"/>
    <w:rsid w:val="0008143B"/>
    <w:rsid w:val="00114C8B"/>
    <w:rsid w:val="00172A27"/>
    <w:rsid w:val="001743E8"/>
    <w:rsid w:val="001905DE"/>
    <w:rsid w:val="0020557F"/>
    <w:rsid w:val="0022236F"/>
    <w:rsid w:val="0032498D"/>
    <w:rsid w:val="00357243"/>
    <w:rsid w:val="003E2F50"/>
    <w:rsid w:val="00400A4F"/>
    <w:rsid w:val="00421852"/>
    <w:rsid w:val="0047585B"/>
    <w:rsid w:val="004B3E0B"/>
    <w:rsid w:val="004E1842"/>
    <w:rsid w:val="004F0D98"/>
    <w:rsid w:val="00524ADE"/>
    <w:rsid w:val="00593CA2"/>
    <w:rsid w:val="006972A4"/>
    <w:rsid w:val="007045FF"/>
    <w:rsid w:val="00742E3D"/>
    <w:rsid w:val="00842D42"/>
    <w:rsid w:val="008843EF"/>
    <w:rsid w:val="00A37C2A"/>
    <w:rsid w:val="00AA3F62"/>
    <w:rsid w:val="00AD314D"/>
    <w:rsid w:val="00C4675D"/>
    <w:rsid w:val="00C90EDC"/>
    <w:rsid w:val="00CA0734"/>
    <w:rsid w:val="00CD5057"/>
    <w:rsid w:val="00D300C8"/>
    <w:rsid w:val="00DA483D"/>
    <w:rsid w:val="00DE5C64"/>
    <w:rsid w:val="00E067A1"/>
    <w:rsid w:val="00E348E5"/>
    <w:rsid w:val="00E92D09"/>
    <w:rsid w:val="00EA40E8"/>
    <w:rsid w:val="00EC702C"/>
    <w:rsid w:val="00F633D8"/>
    <w:rsid w:val="00FC491D"/>
    <w:rsid w:val="02025461"/>
    <w:rsid w:val="045B37EA"/>
    <w:rsid w:val="076D5A73"/>
    <w:rsid w:val="0DCD0160"/>
    <w:rsid w:val="119B72CE"/>
    <w:rsid w:val="15A25C0B"/>
    <w:rsid w:val="1FB45B95"/>
    <w:rsid w:val="20743577"/>
    <w:rsid w:val="219D08AB"/>
    <w:rsid w:val="23AB72AF"/>
    <w:rsid w:val="23D33308"/>
    <w:rsid w:val="24407A3E"/>
    <w:rsid w:val="251F22F5"/>
    <w:rsid w:val="268818C7"/>
    <w:rsid w:val="2AA34F9C"/>
    <w:rsid w:val="2AB70E33"/>
    <w:rsid w:val="2D1365D5"/>
    <w:rsid w:val="2D8360D8"/>
    <w:rsid w:val="31F91B2E"/>
    <w:rsid w:val="32B3585D"/>
    <w:rsid w:val="3320101A"/>
    <w:rsid w:val="33EE55C1"/>
    <w:rsid w:val="34594B05"/>
    <w:rsid w:val="34C1641E"/>
    <w:rsid w:val="36EC048C"/>
    <w:rsid w:val="401C18F7"/>
    <w:rsid w:val="410A7F42"/>
    <w:rsid w:val="418132C2"/>
    <w:rsid w:val="41AC096A"/>
    <w:rsid w:val="42DA32B5"/>
    <w:rsid w:val="491F5084"/>
    <w:rsid w:val="49365455"/>
    <w:rsid w:val="4E712D20"/>
    <w:rsid w:val="4E98737F"/>
    <w:rsid w:val="4FFB11C5"/>
    <w:rsid w:val="520619D1"/>
    <w:rsid w:val="53E41AB0"/>
    <w:rsid w:val="573E766F"/>
    <w:rsid w:val="57C21BF9"/>
    <w:rsid w:val="59A85A64"/>
    <w:rsid w:val="5DAF06A1"/>
    <w:rsid w:val="605E6E7C"/>
    <w:rsid w:val="64FD3107"/>
    <w:rsid w:val="66424FF7"/>
    <w:rsid w:val="6D2B3C26"/>
    <w:rsid w:val="6E82467D"/>
    <w:rsid w:val="73727D47"/>
    <w:rsid w:val="748051BB"/>
    <w:rsid w:val="776E137D"/>
    <w:rsid w:val="7B5D6256"/>
    <w:rsid w:val="7CD868E1"/>
    <w:rsid w:val="7F49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136</Characters>
  <Lines>1</Lines>
  <Paragraphs>1</Paragraphs>
  <TotalTime>42</TotalTime>
  <ScaleCrop>false</ScaleCrop>
  <LinksUpToDate>false</LinksUpToDate>
  <CharactersWithSpaces>156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limje</dc:creator>
  <cp:lastModifiedBy>网站运维（陈梓标）</cp:lastModifiedBy>
  <dcterms:modified xsi:type="dcterms:W3CDTF">2025-11-07T03:01:14Z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051E9D70FBFC428299A73635EDBC4EC6_12</vt:lpwstr>
  </property>
  <property fmtid="{D5CDD505-2E9C-101B-9397-08002B2CF9AE}" pid="4" name="KSOTemplateDocerSaveRecord">
    <vt:lpwstr>eyJoZGlkIjoiMjViNjc2NWQ5ZGZhYzZjNjE1ODFjZWVlYjE3MTJiNzAifQ==</vt:lpwstr>
  </property>
</Properties>
</file>