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关于提升夜间经济质量及创新能力的建议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九三学社深圳市委会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20250252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市文化广电旅游体育局,市交通运输局,市公安局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我市夜间经济已较为成熟且多元。如深圳节日大道已吸引大批量市民游客及带动了周边商圈。有基于此，建议在良好的基础上探索时间更长，质量更优，文化氛围更浓的夜间经济。相比北京的“长城夜游”、上海的“外滩夜游”等，深圳尚未打造出一个具有强烈标志性的夜间文化品牌及IP。丰富的夜间经济不仅会提高城市形象，对于促进消费，带动就业等都有正面影响。具体提案背景说明如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一、样本调研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提案人对于夜间经济做了小范围调查，样本反映如下：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1.期待夜间经济消费时间拉长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1.1目前所指人的夜间经济多为夜8点，而深圳作为一座年轻为主的城市，后半夜的经济消费不容小觑。所调查样本13.95%期望消费场所营业至凌晨0点，54.49%受访者期望消费场所通宵营业。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1.2深圳高消费群体多为大厂“白领”，下班时间较晚，夜8点无法满足该群体的消费需求。有超过39%受访者希望至少一周三次可以在晚上10点以后进行实体经济消费。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1.3经调研深圳作为一座活力的现代化城市，通宵营业的经济综合体并不多见，大多数商业综合体的营业时间一般延续至晚上11店。仅有部分餐饮、KTV、酒吧等传统夜间经济主力通宵营业。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2. 提升夜间消费质量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2.1目前晚上10点以后的夜间经济仍集中于小摊贩经济，如小吃街，夜市等。60.47%受访者认为需要夜间消费场所，且期待更高质量的夜间消费综合体。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2.2根据问卷调查，受访者认为目前夜间消费的发展主要前三个问题为，第一是消费仍停滞在小微夜经济(如夜市摊贩)，第二是配套设施不完善，并列第三是缺乏安全性及缺乏宏观管理和统筹规划。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3. 期待多元化消费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3.1样本反馈，对于通宵营业场的需求还包括美容美发店、服饰鞋包店、咖啡\茶饮店、交互剧场(脱口秀、沉浸式歌剧)、宠物洗护店等。呈现了市民对于消费需求的多样化。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3.2目前的夜间经济多为同质化的传统消费类型，没有对于文化等层面的突破。虽然深圳夜间消费迅速，但在文化调性上存在一定的不足。夜市、美食街、灯光秀等重复率较高，难以形成鲜明的城市文化特色。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建议1、提升夜间安全和便捷性。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补充说明：对于夜间经济集聚区域延长地铁和公交的运营时间，加强夜间区域安保和警力部署。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建议2、学习及借鉴国外先进经验。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补充说明：立足中国，放眼全球，与深圳成定位相似且拥有较为成熟夜间经济的城市包括首尔、新加坡等。研究他国先进经验，结合本土特色，形成具有深圳特色的夜间文化。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建议3、增加夜间主题文化活动。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补充说明：增加如博物馆夜游、深夜剧场等如有文化氛围的活动。推广深夜书店，文化沙龙等模式，吸引更多文化爱好者。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建议4、提高文化设施利用率。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用现有的文化资源(如博物馆、艺术馆、历史街区)，由于这些场所的夜间开放率低，市民难以在夜间体验到高质量文化活动。利用深圳现有的古街城区，结合本地特色，利用深圳作为科技城市的优势，融合AR、VR技术的沉浸式文化体验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建议5、延长综合经济体营业时间。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补充说明：各区以点及面，制定夜间经济专项规划，划定重点发展区域。与现有的大型综合经济体共同探讨通宵营业的可行性。综合经济体发挥其多元经济的优势，结合政府对于配套设施的统筹管理。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