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关于支持深圳汽车KD件成套出口按照整车标准进行出口的建议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尹申明</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20250141</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深圳海关,深圳市税务局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2024年10月4日,欧盟通过提议，对中国电动汽车加征7.8%到35.3%不等的关税，于10月30日生效,为期五年,最终中国出口欧盟的关税为17.8%-45.3%。美国对中国电动汽车关税从25%增加到100%。11月6日，美国大选完成，新一轮美国政府有可能对华贸易加大征收关税。</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为应对国际贸易格局的变化，新能源车厂商出海设厂成为新趋势，如:比亚迪泰国工厂已竣工,年产能约15万辆，于2024年运营,此外,还在巴西、匈牙利、乌兹别克斯坦等国设有乘用车生产基地，将陆续在近三年运营。比亚迪、蔚来、奇瑞等整车制造商的在欧工厂也即将在近期投产。结合车企海外设厂和零部件关税税率远低于整车出口税率，KD件海运出口再组装成了新能源拓展海外市场的一个新选择。</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KD模式指在中国生产关键零部件后运至海外进行组装的出口模式。相对整车模式而言，以KD件出口可享受远低于整车的进口关税，规避欧美关税壁垒，形成较强的价格优势，同时KD件多以集装箱进行运输，物流成本相对低廉。目前汽车KD件出口存在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缺乏汽车KD件成套认定的标准。在汽车KD件出口领域，目前缺乏统一、明确的成套认定标准，使得企业在出口KD件时，对于哪些KD件组合可以被认定为成套存在困惑，海关等监管部门在进行监管和退税等操作时也缺乏清晰的依据。</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汽车KD件成套认定能否参照整车出口退税无明确规定。KD件包含多种零部件，不同零部件对应的退税率可能不同。一般来说，会根据具体零部件的税则号列及相关税收政策来确定各自的退税率，其整体退税范围相对较广、税率种类繁多不一。汽车整车出口退税率相对较为统一和集中，目前一般为16%左右，但也会根据不同的车型、排量、新能源属性等因素有所差异。由于KD件种类繁多、涉及的供应商和单证较多，退税流程相对繁琐，审核时间较长。企业需先将KD件进行报关出口，然后收集整理相关单证，向税务机关提交退税申请，税务机关会对单证的真实性、完整性和准确性进行严格审核，审核通过后才会办理退税手续，整个过程可能需要数月时间。整车出口退税流程相对简洁，审核速度较快。特别是在一些设有整车保税出口集散分拨中心等特殊监管区域的地方，企业可享受“入区即退税”政策，大大缩短了退税时间，提高了企业资金周转效率。</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缺乏汽车KD件快速出口的定制化服务。在汽车KD件出口领域，目前的服务模式较为常规，缺乏针对汽车KD件快速出口的定制化服务。由于汽车KD件种类繁多、型号复杂，不同客户对于出口时间、运输方式、包装要求等方面的需求差异较大，而现有的物流和贸易服务往往不能很好地满足这些个性化的快速出口需求。</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建议1、精准配套KD件出口仓储物流服务和海关监管服务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加强与海关部门的沟通，进一步简化汽车KD件出口的通关流程，提高通关效率，降低企业的通关成本。如探索推行“单一窗口”和“预通关”模式，实现海关、检验检疫等部门的信息共享和协同作业，减少企业申报环节和手续，就汽车KD件出口涉及的仓储验收、货物通关等出台“一站式”服务，保证通关时效，形成深圳市新能源汽车KD件出口绿色通道和定制化服务模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建议2、制定汽车KD件成套出口认定办法及参照整车出口退税办法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补充说明：参照重庆永川模式和安徽芜湖模式，将KD件达到整车一定比例以上（如90%）就认定为成套或者整车，并按照整车出口退税方式进行退税，加速企业资金周转。</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