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left"/>
        <w:textAlignment w:val="auto"/>
        <w:outlineLvl w:val="0"/>
        <w:rPr>
          <w:rStyle w:val="6"/>
          <w:rFonts w:hint="default" w:ascii="黑体" w:hAnsi="宋体" w:eastAsia="黑体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color w:val="auto"/>
          <w:kern w:val="0"/>
          <w:sz w:val="11"/>
          <w:szCs w:val="1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center"/>
        <w:textAlignment w:val="auto"/>
        <w:outlineLvl w:val="0"/>
        <w:rPr>
          <w:rStyle w:val="6"/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名词定义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300" w:firstLineChars="150"/>
        <w:jc w:val="both"/>
        <w:textAlignment w:val="auto"/>
        <w:rPr>
          <w:rStyle w:val="6"/>
          <w:rFonts w:ascii="黑体" w:hAnsi="宋体" w:eastAsia="黑体" w:cs="宋体"/>
          <w:color w:val="auto"/>
          <w:kern w:val="0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参照商务部《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商务部关于印发</w:t>
      </w:r>
      <w:r>
        <w:rPr>
          <w:rStyle w:val="6"/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&lt;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展览业统计调查制度</w:t>
      </w:r>
      <w:r>
        <w:rPr>
          <w:rStyle w:val="6"/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&gt;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的通知</w:t>
      </w:r>
      <w:r>
        <w:rPr>
          <w:rStyle w:val="6"/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》（商服贸函〔2022〕48号），以</w:t>
      </w:r>
      <w:r>
        <w:rPr>
          <w:rStyle w:val="6"/>
          <w:rFonts w:hint="eastAsia" w:ascii="仿宋_GB2312" w:hAnsi="仿宋_GB2312" w:eastAsia="仿宋_GB2312" w:cs="仿宋_GB2312"/>
          <w:i w:val="0"/>
          <w:iCs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国家标准《经济贸易展览会术语GB/T26165-2021》</w:t>
      </w:r>
      <w:r>
        <w:rPr>
          <w:rStyle w:val="6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作为补充，结合业内实际加以界定。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43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Style w:val="6"/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展馆：</w:t>
      </w:r>
      <w:r>
        <w:rPr>
          <w:rStyle w:val="6"/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以举办展览活动为主要功能的永久性建筑物，其名称可以是会展中心、展览中心、博览中心、展览馆等</w:t>
      </w:r>
      <w:r>
        <w:rPr>
          <w:rStyle w:val="6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43" w:firstLineChars="200"/>
        <w:jc w:val="both"/>
        <w:textAlignment w:val="auto"/>
        <w:rPr>
          <w:rStyle w:val="6"/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Style w:val="6"/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展览面积：</w:t>
      </w:r>
      <w:r>
        <w:rPr>
          <w:rStyle w:val="6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展览组织单位租赁并实际用于展览活动的场地（含室内外）面积，不包括单独租赁的会议室、办公区、仓储区面积。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43" w:firstLineChars="200"/>
        <w:jc w:val="both"/>
        <w:textAlignment w:val="auto"/>
        <w:rPr>
          <w:rStyle w:val="6"/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3.展览净面积：</w:t>
      </w:r>
      <w:r>
        <w:rPr>
          <w:rStyle w:val="6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参展商根据参展合同有偿使用的展台面积总和，赠送展台、公共区域及主办方展台不在统计之列。</w:t>
      </w: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left="0" w:leftChars="0" w:firstLine="643" w:firstLineChars="200"/>
        <w:textAlignment w:val="auto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4</w:t>
      </w: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.特装展位：</w:t>
      </w:r>
      <w:r>
        <w:rPr>
          <w:rStyle w:val="6"/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由参展商在展览</w:t>
      </w:r>
      <w:r>
        <w:rPr>
          <w:rStyle w:val="6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光</w:t>
      </w:r>
      <w:r>
        <w:rPr>
          <w:rStyle w:val="6"/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地上自行设计并搭建的</w:t>
      </w:r>
      <w:r>
        <w:rPr>
          <w:rStyle w:val="6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特装展台</w:t>
      </w:r>
      <w:r>
        <w:rPr>
          <w:rStyle w:val="6"/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30" w:firstLineChars="196"/>
        <w:jc w:val="both"/>
        <w:textAlignment w:val="auto"/>
        <w:rPr>
          <w:rStyle w:val="6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/>
          <w:iCs/>
          <w:color w:val="auto"/>
          <w:kern w:val="2"/>
          <w:sz w:val="32"/>
          <w:szCs w:val="32"/>
          <w:lang w:val="en-US" w:eastAsia="zh-CN" w:bidi="ar-SA"/>
        </w:rPr>
        <w:t>5.光地：</w:t>
      </w:r>
      <w:r>
        <w:rPr>
          <w:rStyle w:val="6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用于搭建特装展台的展览空地。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30" w:firstLineChars="196"/>
        <w:jc w:val="both"/>
        <w:textAlignment w:val="auto"/>
        <w:rPr>
          <w:rStyle w:val="6"/>
          <w:rFonts w:hint="eastAsia" w:ascii="仿宋_GB2312" w:hAnsi="仿宋_GB2312" w:eastAsia="仿宋_GB2312" w:cs="仿宋_GB2312"/>
          <w:b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/>
          <w:iCs/>
          <w:color w:val="auto"/>
          <w:kern w:val="2"/>
          <w:sz w:val="32"/>
          <w:szCs w:val="32"/>
          <w:lang w:val="en-US" w:eastAsia="zh-CN" w:bidi="ar-SA"/>
        </w:rPr>
        <w:t>6.参展商：</w:t>
      </w:r>
      <w:r>
        <w:rPr>
          <w:rStyle w:val="6"/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签定参展合同，履行合同义务，拥有展台使用权，展示产品、技术和服务的组织。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43" w:firstLineChars="200"/>
        <w:jc w:val="both"/>
        <w:textAlignment w:val="auto"/>
        <w:rPr>
          <w:rStyle w:val="6"/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7.国际</w:t>
      </w:r>
      <w:r>
        <w:rPr>
          <w:rStyle w:val="6"/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参展商：</w:t>
      </w:r>
      <w:r>
        <w:rPr>
          <w:rStyle w:val="6"/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注册地在中华人民共和国境外的参展</w:t>
      </w:r>
      <w:r>
        <w:rPr>
          <w:rStyle w:val="6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单位。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30" w:firstLineChars="196"/>
        <w:jc w:val="both"/>
        <w:textAlignment w:val="auto"/>
        <w:rPr>
          <w:rStyle w:val="6"/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/>
          <w:iCs/>
          <w:color w:val="auto"/>
          <w:kern w:val="2"/>
          <w:sz w:val="32"/>
          <w:szCs w:val="32"/>
          <w:lang w:val="en-US" w:eastAsia="zh-CN" w:bidi="ar-SA"/>
        </w:rPr>
        <w:t>8.观众</w:t>
      </w:r>
      <w:r>
        <w:rPr>
          <w:rStyle w:val="6"/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：展览会展出期间，参观展览会的人员，不包括主办单位、场馆方、参展商和服务商工作人员。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643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/>
          <w:iCs/>
          <w:color w:val="auto"/>
          <w:kern w:val="2"/>
          <w:sz w:val="32"/>
          <w:szCs w:val="32"/>
          <w:lang w:val="en-US" w:eastAsia="zh-CN" w:bidi="ar-SA"/>
        </w:rPr>
        <w:t>9.国际观众</w:t>
      </w:r>
      <w:r>
        <w:rPr>
          <w:rStyle w:val="6"/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：登记有效通讯地址或身份证件为中国境外的入场观众。</w:t>
      </w:r>
    </w:p>
    <w:p>
      <w:r>
        <w:rPr>
          <w:rStyle w:val="6"/>
          <w:rFonts w:hint="eastAsia" w:ascii="仿宋_GB2312" w:hAnsi="仿宋_GB2312" w:eastAsia="仿宋_GB2312" w:cs="仿宋_GB2312"/>
          <w:b/>
          <w:bCs/>
          <w:iCs/>
          <w:color w:val="auto"/>
          <w:kern w:val="2"/>
          <w:sz w:val="32"/>
          <w:szCs w:val="32"/>
          <w:lang w:val="en-US" w:eastAsia="zh-CN" w:bidi="ar-SA"/>
        </w:rPr>
        <w:t>10.展会结构垃圾：</w:t>
      </w:r>
      <w:r>
        <w:rPr>
          <w:rStyle w:val="6"/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在展会搭建和拆除过程中产生的废弃物，包括但不限于废旧展台、展板、搭建材料等。</w:t>
      </w:r>
      <w:bookmarkStart w:id="0" w:name="_GoBack"/>
      <w:bookmarkEnd w:id="0"/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41529"/>
    <w:rsid w:val="38F41529"/>
    <w:rsid w:val="540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FangSong_GB2312" w:cs="Times New Roman"/>
      <w:sz w:val="32"/>
      <w:szCs w:val="32"/>
    </w:rPr>
  </w:style>
  <w:style w:type="paragraph" w:styleId="3">
    <w:name w:val="Normal Indent"/>
    <w:next w:val="4"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页脚_0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2025-09-25T06:46:00Z</dcterms:created>
  <dc:creator>网站运维（陈梓标）</dc:creator>
  <cp:lastModifiedBy>网站运维（陈梓标）</cp:lastModifiedBy>
  <dcterms:modified xsi:type="dcterms:W3CDTF">2025-09-25T06:47:09Z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