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  件3</w:t>
      </w:r>
    </w:p>
    <w:p>
      <w:pPr>
        <w:rPr>
          <w:rFonts w:hint="eastAsia"/>
          <w:color w:val="auto"/>
          <w:highlight w:val="none"/>
        </w:rPr>
      </w:pPr>
    </w:p>
    <w:p>
      <w:pPr>
        <w:snapToGrid w:val="0"/>
        <w:jc w:val="center"/>
        <w:rPr>
          <w:rFonts w:hint="eastAsia" w:ascii="方正小标宋简体" w:hAnsi="方正小标宋简体" w:eastAsia="方正小标宋简体" w:cs="方正小标宋简体"/>
          <w:b/>
          <w:color w:val="auto"/>
          <w:spacing w:val="-11"/>
          <w:sz w:val="44"/>
          <w:szCs w:val="44"/>
          <w:highlight w:val="none"/>
          <w:lang w:eastAsia="zh-CN"/>
        </w:rPr>
      </w:pPr>
      <w:r>
        <w:rPr>
          <w:rFonts w:hint="eastAsia" w:ascii="方正小标宋简体" w:hAnsi="方正小标宋简体" w:eastAsia="方正小标宋简体" w:cs="方正小标宋简体"/>
          <w:b/>
          <w:color w:val="auto"/>
          <w:spacing w:val="-11"/>
          <w:sz w:val="44"/>
          <w:szCs w:val="44"/>
          <w:highlight w:val="none"/>
        </w:rPr>
        <w:t>深圳市商务局会展业发展扶持计划（2024年4-12月展会场租资助项目）申请书</w:t>
      </w:r>
    </w:p>
    <w:p>
      <w:pPr>
        <w:jc w:val="center"/>
        <w:rPr>
          <w:rFonts w:hint="eastAsia" w:ascii="宋体" w:hAnsi="宋体"/>
          <w:color w:val="auto"/>
          <w:sz w:val="24"/>
          <w:szCs w:val="24"/>
          <w:highlight w:val="none"/>
          <w:lang w:eastAsia="zh-CN"/>
        </w:rPr>
      </w:pPr>
    </w:p>
    <w:p>
      <w:pPr>
        <w:rPr>
          <w:rFonts w:hint="eastAsia" w:ascii="黑体" w:hAnsi="宋体" w:eastAsia="黑体"/>
          <w:b/>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项</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目</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名</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eastAsia="zh-CN"/>
              </w:rPr>
            </w:pPr>
            <w:bookmarkStart w:id="0" w:name="iptSubjectName"/>
            <w:bookmarkEnd w:id="0"/>
            <w:bookmarkStart w:id="1" w:name="SubjectName"/>
            <w:bookmarkEnd w:id="1"/>
            <w:r>
              <w:rPr>
                <w:rFonts w:hint="eastAsia" w:asciiTheme="minorEastAsia" w:hAnsiTheme="minorEastAsia" w:eastAsiaTheme="minorEastAsia" w:cstheme="minorEastAsia"/>
                <w:color w:val="auto"/>
                <w:sz w:val="24"/>
                <w:szCs w:val="24"/>
                <w:highlight w:val="none"/>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 请</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2" w:name="CompanyName"/>
            <w:bookmarkEnd w:id="2"/>
          </w:p>
        </w:tc>
        <w:tc>
          <w:tcPr>
            <w:tcW w:w="914" w:type="dxa"/>
            <w:tcBorders>
              <w:left w:val="nil"/>
              <w:right w:val="nil"/>
            </w:tcBorders>
            <w:noWrap w:val="0"/>
            <w:vAlign w:val="bottom"/>
          </w:tcPr>
          <w:p>
            <w:pP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（盖章）</w:t>
            </w:r>
          </w:p>
        </w:tc>
        <w:tc>
          <w:tcPr>
            <w:tcW w:w="912" w:type="dxa"/>
            <w:gridSpan w:val="2"/>
            <w:tcBorders>
              <w:left w:val="nil"/>
              <w:right w:val="nil"/>
            </w:tcBorders>
            <w:noWrap w:val="0"/>
            <w:vAlign w:val="bottom"/>
          </w:tcPr>
          <w:p>
            <w:pPr>
              <w:rPr>
                <w:rFonts w:hint="eastAsia"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eastAsia="zh-CN"/>
              </w:rPr>
              <w:t>注</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册</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地</w:t>
            </w: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cstheme="minorEastAsia"/>
                <w:b/>
                <w:color w:val="auto"/>
                <w:sz w:val="24"/>
                <w:szCs w:val="24"/>
                <w:highlight w:val="none"/>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eastAsia="zh-CN"/>
              </w:rPr>
              <w:t>办</w:t>
            </w:r>
            <w:r>
              <w:rPr>
                <w:rFonts w:hint="eastAsia" w:asciiTheme="minorEastAsia" w:hAnsiTheme="minorEastAsia" w:cstheme="minorEastAsia"/>
                <w:b/>
                <w:color w:val="auto"/>
                <w:sz w:val="24"/>
                <w:szCs w:val="24"/>
                <w:highlight w:val="none"/>
              </w:rPr>
              <w:t xml:space="preserve"> </w:t>
            </w:r>
            <w:r>
              <w:rPr>
                <w:rFonts w:hint="eastAsia" w:asciiTheme="minorEastAsia" w:hAnsiTheme="minorEastAsia" w:cstheme="minorEastAsia"/>
                <w:b/>
                <w:color w:val="auto"/>
                <w:sz w:val="24"/>
                <w:szCs w:val="24"/>
                <w:highlight w:val="none"/>
                <w:lang w:eastAsia="zh-CN"/>
              </w:rPr>
              <w:t>公</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地</w:t>
            </w:r>
            <w:r>
              <w:rPr>
                <w:rFonts w:hint="eastAsia" w:asciiTheme="minorEastAsia" w:hAnsiTheme="minorEastAsia" w:cstheme="minorEastAsia"/>
                <w:b/>
                <w:color w:val="auto"/>
                <w:sz w:val="18"/>
                <w:szCs w:val="18"/>
                <w:highlight w:val="none"/>
              </w:rPr>
              <w:t xml:space="preserve"> </w:t>
            </w:r>
            <w:r>
              <w:rPr>
                <w:rFonts w:hint="eastAsia" w:asciiTheme="minorEastAsia" w:hAnsiTheme="minorEastAsia" w:cstheme="minorEastAsia"/>
                <w:b/>
                <w:color w:val="auto"/>
                <w:sz w:val="24"/>
                <w:szCs w:val="24"/>
                <w:highlight w:val="none"/>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3" w:name="CompanyAddress"/>
            <w:bookmarkEnd w:id="3"/>
            <w:bookmarkStart w:id="4" w:name="iptCompanyAddress"/>
            <w:bookmarkEnd w:id="4"/>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5" w:name="SubjectPrincipal"/>
            <w:bookmarkEnd w:id="5"/>
            <w:bookmarkStart w:id="6" w:name="iptSubjectPrincipal"/>
            <w:bookmarkEnd w:id="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bookmarkStart w:id="7" w:name="SubjectPrincipalPhone"/>
            <w:bookmarkEnd w:id="7"/>
            <w:bookmarkStart w:id="8" w:name="principalMobilePhone"/>
            <w:bookmarkEnd w:id="8"/>
            <w:bookmarkStart w:id="9" w:name="iptSubjectPrincipalPhone"/>
            <w:bookmarkEnd w:id="9"/>
            <w:r>
              <w:rPr>
                <w:rFonts w:hint="eastAsia" w:asciiTheme="minorEastAsia" w:hAnsiTheme="minorEastAsia" w:cstheme="minorEastAsia"/>
                <w:color w:val="auto"/>
                <w:sz w:val="24"/>
                <w:szCs w:val="24"/>
                <w:highlight w:val="none"/>
                <w:lang w:eastAsia="zh-CN"/>
              </w:rPr>
              <w:t>（办公电话</w:t>
            </w:r>
            <w:r>
              <w:rPr>
                <w:rFonts w:hint="eastAsia" w:asciiTheme="minorEastAsia" w:hAnsiTheme="minorEastAsia" w:cstheme="minorEastAsia"/>
                <w:color w:val="auto"/>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highlight w:val="none"/>
                <w:lang w:val="en-US" w:eastAsia="zh-CN"/>
              </w:rPr>
            </w:pPr>
            <w:bookmarkStart w:id="12" w:name="SubjectLinkManPhone"/>
            <w:bookmarkEnd w:id="12"/>
            <w:bookmarkStart w:id="13" w:name="lxdh"/>
            <w:bookmarkEnd w:id="13"/>
            <w:bookmarkStart w:id="14" w:name="iptSubjectLinkManPhone"/>
            <w:bookmarkEnd w:id="14"/>
            <w:r>
              <w:rPr>
                <w:rFonts w:hint="eastAsia" w:asciiTheme="minorEastAsia" w:hAnsiTheme="minorEastAsia" w:cstheme="minorEastAsia"/>
                <w:color w:val="auto"/>
                <w:sz w:val="24"/>
                <w:szCs w:val="24"/>
                <w:highlight w:val="none"/>
                <w:lang w:eastAsia="zh-CN"/>
              </w:rPr>
              <w:t>（办公电话</w:t>
            </w:r>
            <w:r>
              <w:rPr>
                <w:rFonts w:hint="eastAsia" w:asciiTheme="minorEastAsia" w:hAnsiTheme="minorEastAsia" w:cstheme="minorEastAsia"/>
                <w:color w:val="auto"/>
                <w:sz w:val="24"/>
                <w:szCs w:val="24"/>
                <w:highlight w:val="none"/>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电</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子</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邮</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5" w:name="iptEmail"/>
            <w:bookmarkEnd w:id="15"/>
            <w:bookmarkStart w:id="16" w:name="Email"/>
            <w:bookmarkEnd w:id="1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7" w:name="iptFax"/>
            <w:bookmarkEnd w:id="17"/>
            <w:bookmarkStart w:id="18" w:name="Fax"/>
            <w:bookmarkEnd w:id="18"/>
          </w:p>
        </w:tc>
        <w:tc>
          <w:tcPr>
            <w:tcW w:w="912" w:type="dxa"/>
            <w:gridSpan w:val="2"/>
            <w:tcBorders>
              <w:left w:val="nil"/>
              <w:right w:val="nil"/>
            </w:tcBorders>
            <w:noWrap w:val="0"/>
            <w:vAlign w:val="bottom"/>
          </w:tcPr>
          <w:p>
            <w:pP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单</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位</w:t>
            </w:r>
            <w:r>
              <w:rPr>
                <w:rFonts w:hint="eastAsia" w:asciiTheme="minorEastAsia" w:hAnsiTheme="minorEastAsia" w:cstheme="minorEastAsia"/>
                <w:b/>
                <w:color w:val="auto"/>
                <w:sz w:val="13"/>
                <w:szCs w:val="13"/>
                <w:highlight w:val="none"/>
              </w:rPr>
              <w:t xml:space="preserve">  </w:t>
            </w:r>
            <w:r>
              <w:rPr>
                <w:rFonts w:hint="eastAsia" w:asciiTheme="minorEastAsia" w:hAnsiTheme="minorEastAsia" w:cstheme="minorEastAsia"/>
                <w:b/>
                <w:color w:val="auto"/>
                <w:sz w:val="24"/>
                <w:szCs w:val="24"/>
                <w:highlight w:val="none"/>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highlight w:val="none"/>
              </w:rPr>
            </w:pPr>
            <w:bookmarkStart w:id="19" w:name="WebSite"/>
            <w:bookmarkEnd w:id="19"/>
            <w:bookmarkStart w:id="20" w:name="iptWebSite"/>
            <w:bookmarkEnd w:id="20"/>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highlight w:val="none"/>
                <w:lang w:val="en-US" w:eastAsia="zh-CN"/>
              </w:rPr>
            </w:pPr>
            <w:bookmarkStart w:id="21" w:name="sbsj"/>
            <w:bookmarkEnd w:id="21"/>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Cs w:val="21"/>
                <w:highlight w:val="none"/>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highlight w:val="none"/>
                <w:lang w:val="en-US" w:eastAsia="zh-CN"/>
              </w:rPr>
            </w:pPr>
          </w:p>
        </w:tc>
      </w:tr>
    </w:tbl>
    <w:p>
      <w:pPr>
        <w:spacing w:line="480" w:lineRule="auto"/>
        <w:jc w:val="both"/>
        <w:rPr>
          <w:rFonts w:hint="eastAsia" w:ascii="黑体" w:hAnsi="宋体" w:eastAsia="黑体"/>
          <w:b/>
          <w:color w:val="auto"/>
          <w:sz w:val="24"/>
          <w:szCs w:val="24"/>
          <w:highlight w:val="none"/>
        </w:rPr>
      </w:pPr>
    </w:p>
    <w:p>
      <w:pPr>
        <w:pStyle w:val="9"/>
        <w:rPr>
          <w:rFonts w:hint="eastAsia"/>
          <w:highlight w:val="none"/>
        </w:rPr>
      </w:pPr>
    </w:p>
    <w:p>
      <w:pPr>
        <w:rPr>
          <w:rFonts w:hint="eastAsia" w:ascii="黑体" w:hAnsi="宋体" w:eastAsia="黑体"/>
          <w:color w:val="auto"/>
          <w:sz w:val="24"/>
          <w:szCs w:val="24"/>
          <w:highlight w:val="none"/>
        </w:rPr>
      </w:pPr>
    </w:p>
    <w:p>
      <w:pPr>
        <w:jc w:val="center"/>
        <w:rPr>
          <w:rFonts w:hint="eastAsia"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深圳市</w:t>
      </w:r>
      <w:r>
        <w:rPr>
          <w:rFonts w:hint="eastAsia" w:asciiTheme="minorEastAsia" w:hAnsiTheme="minorEastAsia" w:cstheme="minorEastAsia"/>
          <w:b/>
          <w:color w:val="auto"/>
          <w:sz w:val="32"/>
          <w:szCs w:val="32"/>
          <w:highlight w:val="none"/>
          <w:lang w:eastAsia="zh-CN"/>
        </w:rPr>
        <w:t>商务局</w:t>
      </w:r>
      <w:r>
        <w:rPr>
          <w:rFonts w:hint="eastAsia" w:asciiTheme="minorEastAsia" w:hAnsiTheme="minorEastAsia" w:cstheme="minorEastAsia"/>
          <w:b/>
          <w:color w:val="auto"/>
          <w:sz w:val="32"/>
          <w:szCs w:val="32"/>
          <w:highlight w:val="none"/>
        </w:rPr>
        <w:t>制</w:t>
      </w:r>
    </w:p>
    <w:p>
      <w:pPr>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二○</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一</w:t>
      </w:r>
      <w:r>
        <w:rPr>
          <w:rFonts w:hint="eastAsia" w:asciiTheme="minorEastAsia" w:hAnsiTheme="minorEastAsia" w:eastAsiaTheme="minorEastAsia" w:cstheme="minorEastAsia"/>
          <w:color w:val="auto"/>
          <w:sz w:val="32"/>
          <w:szCs w:val="32"/>
          <w:highlight w:val="none"/>
          <w:lang w:eastAsia="zh-CN"/>
        </w:rPr>
        <w:t>月</w:t>
      </w:r>
    </w:p>
    <w:p>
      <w:pPr>
        <w:rPr>
          <w:rFonts w:hint="eastAsia" w:ascii="方正小标宋简体" w:hAnsi="方正小标宋简体" w:eastAsia="方正小标宋简体" w:cs="方正小标宋简体"/>
          <w:b/>
          <w:bCs/>
          <w:color w:val="auto"/>
          <w:sz w:val="36"/>
          <w:szCs w:val="36"/>
          <w:highlight w:val="none"/>
          <w:u w:val="none"/>
        </w:rPr>
      </w:pPr>
      <w:r>
        <w:rPr>
          <w:rFonts w:hint="eastAsia" w:ascii="方正小标宋简体" w:hAnsi="方正小标宋简体" w:eastAsia="方正小标宋简体" w:cs="方正小标宋简体"/>
          <w:b/>
          <w:bCs/>
          <w:color w:val="auto"/>
          <w:sz w:val="36"/>
          <w:szCs w:val="36"/>
          <w:highlight w:val="none"/>
          <w:u w:val="none"/>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申请</w:t>
      </w:r>
      <w:r>
        <w:rPr>
          <w:rFonts w:hint="eastAsia" w:ascii="方正小标宋简体" w:hAnsi="方正小标宋简体" w:eastAsia="方正小标宋简体" w:cs="方正小标宋简体"/>
          <w:b w:val="0"/>
          <w:bCs w:val="0"/>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展会场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highlight w:val="none"/>
        </w:rPr>
        <w:t>所提供的企业名称外文翻译真实规范；</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本单位（人）承诺</w:t>
      </w:r>
      <w:r>
        <w:rPr>
          <w:rFonts w:hint="eastAsia" w:ascii="宋体" w:hAnsi="宋体" w:eastAsia="宋体" w:cs="宋体"/>
          <w:color w:val="auto"/>
          <w:kern w:val="0"/>
          <w:sz w:val="24"/>
          <w:szCs w:val="24"/>
          <w:highlight w:val="none"/>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四、本单位</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eastAsia="zh-CN"/>
        </w:rPr>
        <w:t>如实提供本单位的信用状况，均</w:t>
      </w:r>
      <w:r>
        <w:rPr>
          <w:rFonts w:hint="eastAsia" w:ascii="宋体" w:hAnsi="宋体" w:eastAsia="宋体" w:cs="宋体"/>
          <w:color w:val="auto"/>
          <w:kern w:val="0"/>
          <w:sz w:val="24"/>
          <w:szCs w:val="24"/>
          <w:highlight w:val="none"/>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highlight w:val="none"/>
          <w:lang w:val="en-US" w:eastAsia="zh-CN"/>
        </w:rPr>
        <w:t>部门认定存在重大违法违规</w:t>
      </w:r>
      <w:r>
        <w:rPr>
          <w:rFonts w:hint="eastAsia" w:ascii="宋体" w:hAnsi="宋体" w:eastAsia="宋体" w:cs="宋体"/>
          <w:color w:val="auto"/>
          <w:kern w:val="0"/>
          <w:sz w:val="24"/>
          <w:szCs w:val="24"/>
          <w:highlight w:val="none"/>
          <w:lang w:eastAsia="zh-CN"/>
        </w:rPr>
        <w:t>或其他</w:t>
      </w:r>
      <w:r>
        <w:rPr>
          <w:rFonts w:hint="eastAsia" w:ascii="宋体" w:hAnsi="宋体" w:eastAsia="宋体" w:cs="宋体"/>
          <w:color w:val="auto"/>
          <w:kern w:val="0"/>
          <w:sz w:val="24"/>
          <w:szCs w:val="24"/>
          <w:highlight w:val="none"/>
          <w:lang w:val="en-US" w:eastAsia="zh-CN"/>
        </w:rPr>
        <w:t>影响资金安全的失信行为</w:t>
      </w:r>
      <w:r>
        <w:rPr>
          <w:rFonts w:hint="eastAsia" w:ascii="宋体" w:hAnsi="宋体" w:eastAsia="宋体" w:cs="宋体"/>
          <w:color w:val="auto"/>
          <w:kern w:val="0"/>
          <w:sz w:val="24"/>
          <w:szCs w:val="24"/>
          <w:highlight w:val="none"/>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lang w:val="en-US" w:eastAsia="zh-CN"/>
        </w:rPr>
        <w:t>通过有关部门或中介机构</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lang w:val="en-US" w:eastAsia="zh-CN"/>
        </w:rPr>
        <w:t>人员以</w:t>
      </w:r>
      <w:r>
        <w:rPr>
          <w:rFonts w:hint="eastAsia" w:ascii="宋体" w:hAnsi="宋体" w:eastAsia="宋体" w:cs="宋体"/>
          <w:color w:val="auto"/>
          <w:kern w:val="0"/>
          <w:sz w:val="24"/>
          <w:szCs w:val="24"/>
          <w:highlight w:val="none"/>
          <w:lang w:eastAsia="zh-CN"/>
        </w:rPr>
        <w:t>利益输送等</w:t>
      </w:r>
      <w:r>
        <w:rPr>
          <w:rFonts w:hint="eastAsia" w:ascii="宋体" w:hAnsi="宋体" w:eastAsia="宋体" w:cs="宋体"/>
          <w:color w:val="auto"/>
          <w:kern w:val="0"/>
          <w:sz w:val="24"/>
          <w:szCs w:val="24"/>
          <w:highlight w:val="none"/>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sz w:val="24"/>
          <w:szCs w:val="24"/>
          <w:highlight w:val="none"/>
        </w:rPr>
        <w:t>本单位（人）</w:t>
      </w:r>
      <w:r>
        <w:rPr>
          <w:rFonts w:hint="eastAsia" w:ascii="宋体" w:hAnsi="宋体" w:eastAsia="宋体" w:cs="宋体"/>
          <w:color w:val="auto"/>
          <w:kern w:val="0"/>
          <w:sz w:val="24"/>
          <w:szCs w:val="24"/>
          <w:highlight w:val="none"/>
          <w:lang w:val="en-US" w:eastAsia="zh-CN"/>
        </w:rPr>
        <w:t>知晓</w:t>
      </w:r>
      <w:r>
        <w:rPr>
          <w:rFonts w:hint="eastAsia" w:ascii="宋体" w:hAnsi="宋体" w:eastAsia="宋体" w:cs="宋体"/>
          <w:color w:val="auto"/>
          <w:kern w:val="0"/>
          <w:sz w:val="24"/>
          <w:szCs w:val="24"/>
          <w:highlight w:val="none"/>
          <w:lang w:eastAsia="zh-CN"/>
        </w:rPr>
        <w:t>并了解深圳市商务局</w:t>
      </w:r>
      <w:r>
        <w:rPr>
          <w:rFonts w:hint="eastAsia" w:ascii="宋体" w:hAnsi="宋体" w:eastAsia="宋体" w:cs="宋体"/>
          <w:color w:val="auto"/>
          <w:kern w:val="0"/>
          <w:sz w:val="24"/>
          <w:szCs w:val="24"/>
          <w:highlight w:val="none"/>
          <w:lang w:val="en-US" w:eastAsia="zh-CN"/>
        </w:rPr>
        <w:t>将视预算安排和申报情况，对资助金额、支持比例和拨付进度等进行统一调整，</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lang w:val="en-US" w:eastAsia="zh-CN"/>
        </w:rPr>
        <w:t>、若</w:t>
      </w:r>
      <w:r>
        <w:rPr>
          <w:rFonts w:hint="eastAsia" w:ascii="宋体" w:hAnsi="宋体" w:eastAsia="宋体" w:cs="宋体"/>
          <w:color w:val="auto"/>
          <w:kern w:val="0"/>
          <w:sz w:val="24"/>
          <w:szCs w:val="24"/>
          <w:highlight w:val="none"/>
          <w:lang w:eastAsia="zh-CN"/>
        </w:rPr>
        <w:t>所</w:t>
      </w:r>
      <w:r>
        <w:rPr>
          <w:rFonts w:hint="eastAsia" w:ascii="宋体" w:hAnsi="宋体" w:eastAsia="宋体" w:cs="宋体"/>
          <w:color w:val="auto"/>
          <w:kern w:val="0"/>
          <w:sz w:val="24"/>
          <w:szCs w:val="24"/>
          <w:highlight w:val="none"/>
          <w:lang w:val="en-US" w:eastAsia="zh-CN"/>
        </w:rPr>
        <w:t>申报项目</w:t>
      </w:r>
      <w:r>
        <w:rPr>
          <w:rFonts w:hint="eastAsia" w:ascii="宋体" w:hAnsi="宋体" w:eastAsia="宋体" w:cs="宋体"/>
          <w:color w:val="auto"/>
          <w:kern w:val="0"/>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none"/>
          <w:lang w:eastAsia="zh-CN"/>
        </w:rPr>
        <w:t>九</w:t>
      </w:r>
      <w:r>
        <w:rPr>
          <w:rFonts w:hint="eastAsia" w:ascii="宋体" w:hAnsi="宋体" w:eastAsia="宋体" w:cs="宋体"/>
          <w:color w:val="auto"/>
          <w:kern w:val="0"/>
          <w:sz w:val="24"/>
          <w:szCs w:val="24"/>
          <w:highlight w:val="none"/>
          <w:u w:val="none"/>
          <w:lang w:val="en-US" w:eastAsia="zh-CN"/>
        </w:rPr>
        <w:t>、项目应符合《</w:t>
      </w:r>
      <w:r>
        <w:rPr>
          <w:rFonts w:hint="eastAsia" w:ascii="宋体" w:hAnsi="宋体" w:eastAsia="宋体" w:cs="宋体"/>
          <w:color w:val="auto"/>
          <w:kern w:val="0"/>
          <w:sz w:val="24"/>
          <w:szCs w:val="24"/>
          <w:highlight w:val="none"/>
          <w:u w:val="none"/>
          <w:lang w:eastAsia="zh-CN"/>
        </w:rPr>
        <w:t>深圳市商务局会展业发展扶持计划（202</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lang w:eastAsia="zh-CN"/>
        </w:rPr>
        <w:t>年</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12</w:t>
      </w:r>
      <w:r>
        <w:rPr>
          <w:rFonts w:hint="eastAsia" w:ascii="宋体" w:hAnsi="宋体" w:eastAsia="宋体" w:cs="宋体"/>
          <w:color w:val="auto"/>
          <w:kern w:val="0"/>
          <w:sz w:val="24"/>
          <w:szCs w:val="24"/>
          <w:highlight w:val="none"/>
          <w:u w:val="none"/>
          <w:lang w:eastAsia="zh-CN"/>
        </w:rPr>
        <w:t>月展会场租资助项目）申报指南》</w:t>
      </w:r>
      <w:r>
        <w:rPr>
          <w:rFonts w:hint="eastAsia" w:ascii="宋体" w:hAnsi="宋体" w:eastAsia="宋体" w:cs="宋体"/>
          <w:color w:val="auto"/>
          <w:kern w:val="0"/>
          <w:sz w:val="24"/>
          <w:szCs w:val="24"/>
          <w:highlight w:val="none"/>
          <w:u w:val="none"/>
          <w:lang w:val="en-US" w:eastAsia="zh-CN"/>
        </w:rPr>
        <w:t>规定之全部申报条件及项目要求</w:t>
      </w:r>
      <w:r>
        <w:rPr>
          <w:rFonts w:hint="eastAsia" w:ascii="宋体" w:hAnsi="宋体" w:eastAsia="宋体" w:cs="宋体"/>
          <w:color w:val="auto"/>
          <w:kern w:val="0"/>
          <w:sz w:val="24"/>
          <w:szCs w:val="24"/>
          <w:highlight w:val="none"/>
          <w:u w:val="none"/>
          <w:lang w:eastAsia="zh-CN"/>
        </w:rPr>
        <w:t xml:space="preserve">。        </w:t>
      </w:r>
      <w:r>
        <w:rPr>
          <w:rFonts w:hint="eastAsia" w:ascii="宋体" w:hAnsi="宋体" w:eastAsia="宋体" w:cs="宋体"/>
          <w:color w:val="auto"/>
          <w:kern w:val="0"/>
          <w:sz w:val="24"/>
          <w:szCs w:val="24"/>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w:t>
      </w:r>
      <w:r>
        <w:rPr>
          <w:rFonts w:hint="eastAsia" w:ascii="宋体" w:hAnsi="宋体" w:eastAsia="宋体" w:cs="宋体"/>
          <w:color w:val="auto"/>
          <w:kern w:val="0"/>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highlight w:val="none"/>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告知单位：深圳市商务局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highlight w:val="none"/>
          <w:lang w:val="en-US" w:eastAsia="zh-CN"/>
        </w:rPr>
        <w:t xml:space="preserve">                     </w:t>
      </w:r>
      <w:r>
        <w:rPr>
          <w:rFonts w:hint="default" w:ascii="宋体" w:hAnsi="宋体"/>
          <w:color w:val="auto"/>
          <w:sz w:val="24"/>
          <w:szCs w:val="24"/>
          <w:highlight w:val="none"/>
          <w:lang w:eastAsia="zh-CN"/>
        </w:rPr>
        <w:t xml:space="preserve">              </w:t>
      </w:r>
      <w:r>
        <w:rPr>
          <w:rFonts w:hint="eastAsia" w:ascii="宋体" w:hAnsi="宋体"/>
          <w:color w:val="auto"/>
          <w:sz w:val="24"/>
          <w:szCs w:val="24"/>
          <w:highlight w:val="none"/>
          <w:lang w:val="en-US" w:eastAsia="zh-CN"/>
        </w:rPr>
        <w:t xml:space="preserve"> 年    月    日</w:t>
      </w:r>
    </w:p>
    <w:p>
      <w:pPr>
        <w:spacing w:line="240" w:lineRule="auto"/>
        <w:jc w:val="left"/>
        <w:rPr>
          <w:rFonts w:hint="eastAsia" w:ascii="宋体" w:hAnsi="宋体"/>
          <w:b/>
          <w:color w:val="auto"/>
          <w:sz w:val="24"/>
          <w:szCs w:val="24"/>
          <w:highlight w:val="none"/>
        </w:rPr>
      </w:pPr>
      <w:r>
        <w:rPr>
          <w:rFonts w:hint="eastAsia"/>
          <w:b/>
          <w:color w:val="auto"/>
          <w:highlight w:val="none"/>
        </w:rPr>
        <w:t>一、</w:t>
      </w:r>
      <w:r>
        <w:rPr>
          <w:rFonts w:hint="eastAsia" w:ascii="宋体" w:hAnsi="宋体"/>
          <w:b/>
          <w:color w:val="auto"/>
          <w:sz w:val="24"/>
          <w:szCs w:val="24"/>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rPr>
              <w:t>注册</w:t>
            </w:r>
            <w:r>
              <w:rPr>
                <w:rFonts w:hint="eastAsia" w:ascii="宋体" w:hAnsi="宋体"/>
                <w:color w:val="auto"/>
                <w:szCs w:val="21"/>
                <w:highlight w:val="none"/>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办公</w:t>
            </w:r>
            <w:r>
              <w:rPr>
                <w:rFonts w:hint="eastAsia" w:ascii="宋体" w:hAnsi="宋体"/>
                <w:color w:val="auto"/>
                <w:szCs w:val="21"/>
                <w:highlight w:val="none"/>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highlight w:val="none"/>
              </w:rPr>
            </w:pPr>
            <w:bookmarkStart w:id="23" w:name="departmentAddress"/>
            <w:bookmarkEnd w:id="23"/>
            <w:r>
              <w:rPr>
                <w:rFonts w:hint="eastAsia" w:ascii="宋体" w:hAnsi="宋体"/>
                <w:color w:val="auto"/>
                <w:szCs w:val="21"/>
                <w:highlight w:val="none"/>
                <w:lang w:eastAsia="zh-CN"/>
              </w:rPr>
              <w:t>行政区</w:t>
            </w:r>
            <w:r>
              <w:rPr>
                <w:rFonts w:hint="eastAsia" w:ascii="宋体" w:hAnsi="宋体"/>
                <w:color w:val="auto"/>
                <w:szCs w:val="21"/>
                <w:highlight w:val="none"/>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注册资金</w:t>
            </w:r>
          </w:p>
        </w:tc>
        <w:tc>
          <w:tcPr>
            <w:tcW w:w="2578" w:type="dxa"/>
            <w:noWrap w:val="0"/>
            <w:vAlign w:val="center"/>
          </w:tcPr>
          <w:p>
            <w:pPr>
              <w:jc w:val="left"/>
              <w:rPr>
                <w:rFonts w:hint="eastAsia" w:ascii="宋体" w:hAnsi="宋体"/>
                <w:color w:val="auto"/>
                <w:szCs w:val="21"/>
                <w:highlight w:val="none"/>
                <w:lang w:eastAsia="zh-CN"/>
              </w:rPr>
            </w:pPr>
          </w:p>
        </w:tc>
        <w:tc>
          <w:tcPr>
            <w:tcW w:w="1735"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注册时间</w:t>
            </w: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信用等级</w:t>
            </w:r>
          </w:p>
        </w:tc>
        <w:tc>
          <w:tcPr>
            <w:tcW w:w="2578" w:type="dxa"/>
            <w:noWrap w:val="0"/>
            <w:vAlign w:val="center"/>
          </w:tcPr>
          <w:p>
            <w:pPr>
              <w:jc w:val="left"/>
              <w:rPr>
                <w:rFonts w:hint="default" w:ascii="宋体" w:hAnsi="宋体" w:eastAsia="宋体"/>
                <w:color w:val="auto"/>
                <w:szCs w:val="21"/>
                <w:highlight w:val="none"/>
                <w:lang w:val="en-US" w:eastAsia="zh-CN"/>
              </w:rPr>
            </w:pPr>
            <w:bookmarkStart w:id="24" w:name="registerDate"/>
            <w:bookmarkEnd w:id="24"/>
          </w:p>
        </w:tc>
        <w:tc>
          <w:tcPr>
            <w:tcW w:w="1735" w:type="dxa"/>
            <w:noWrap w:val="0"/>
            <w:vAlign w:val="center"/>
          </w:tcPr>
          <w:p>
            <w:pPr>
              <w:jc w:val="center"/>
              <w:rPr>
                <w:rFonts w:hint="eastAsia" w:ascii="宋体" w:hAnsi="宋体" w:eastAsia="宋体"/>
                <w:color w:val="auto"/>
                <w:szCs w:val="21"/>
                <w:highlight w:val="none"/>
                <w:lang w:eastAsia="zh-CN"/>
              </w:rPr>
            </w:pPr>
          </w:p>
        </w:tc>
        <w:tc>
          <w:tcPr>
            <w:tcW w:w="2350" w:type="dxa"/>
            <w:noWrap w:val="0"/>
            <w:vAlign w:val="center"/>
          </w:tcPr>
          <w:p>
            <w:pPr>
              <w:jc w:val="left"/>
              <w:rPr>
                <w:rFonts w:hint="eastAsia" w:ascii="宋体" w:hAnsi="宋体"/>
                <w:color w:val="auto"/>
                <w:szCs w:val="21"/>
                <w:highlight w:val="none"/>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2578" w:type="dxa"/>
            <w:noWrap w:val="0"/>
            <w:vAlign w:val="center"/>
          </w:tcPr>
          <w:p>
            <w:pPr>
              <w:jc w:val="left"/>
              <w:rPr>
                <w:rFonts w:hint="eastAsia" w:ascii="宋体" w:hAnsi="宋体"/>
                <w:color w:val="auto"/>
                <w:szCs w:val="21"/>
                <w:highlight w:val="none"/>
                <w:lang w:eastAsia="zh-CN"/>
              </w:rPr>
            </w:pPr>
            <w:r>
              <w:rPr>
                <w:rFonts w:hint="eastAsia" w:ascii="宋体" w:hAnsi="宋体"/>
                <w:color w:val="auto"/>
                <w:szCs w:val="21"/>
                <w:highlight w:val="none"/>
                <w:lang w:eastAsia="zh-CN"/>
              </w:rPr>
              <w:t>国民经济行业分类</w:t>
            </w:r>
          </w:p>
        </w:tc>
        <w:tc>
          <w:tcPr>
            <w:tcW w:w="173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所有制性质</w:t>
            </w:r>
          </w:p>
        </w:tc>
        <w:tc>
          <w:tcPr>
            <w:tcW w:w="2350" w:type="dxa"/>
            <w:noWrap w:val="0"/>
            <w:vAlign w:val="center"/>
          </w:tcPr>
          <w:p>
            <w:pPr>
              <w:jc w:val="left"/>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highlight w:val="none"/>
              </w:rPr>
            </w:pPr>
            <w:r>
              <w:rPr>
                <w:rFonts w:ascii="宋体" w:hAnsi="宋体"/>
                <w:color w:val="auto"/>
                <w:szCs w:val="21"/>
                <w:highlight w:val="none"/>
              </w:rPr>
              <w:t>海关注册编码（</w:t>
            </w:r>
            <w:r>
              <w:rPr>
                <w:rFonts w:hint="eastAsia" w:ascii="宋体" w:hAnsi="宋体"/>
                <w:color w:val="auto"/>
                <w:szCs w:val="21"/>
                <w:highlight w:val="none"/>
              </w:rPr>
              <w:t>十位数）</w:t>
            </w:r>
          </w:p>
        </w:tc>
        <w:tc>
          <w:tcPr>
            <w:tcW w:w="4085" w:type="dxa"/>
            <w:gridSpan w:val="2"/>
            <w:noWrap w:val="0"/>
            <w:vAlign w:val="center"/>
          </w:tcPr>
          <w:p>
            <w:pPr>
              <w:jc w:val="left"/>
              <w:rPr>
                <w:rFonts w:hint="eastAsia" w:ascii="宋体" w:hAnsi="宋体"/>
                <w:color w:val="auto"/>
                <w:szCs w:val="21"/>
                <w:highlight w:val="none"/>
              </w:rPr>
            </w:pPr>
            <w:bookmarkStart w:id="26" w:name="dwxx_dwjyzbadjbsbm"/>
            <w:bookmarkEnd w:id="26"/>
            <w:r>
              <w:rPr>
                <w:rFonts w:hint="eastAsia" w:ascii="宋体" w:hAnsi="宋体"/>
                <w:color w:val="auto"/>
                <w:szCs w:val="21"/>
                <w:highlight w:val="none"/>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highlight w:val="none"/>
              </w:rPr>
            </w:pPr>
            <w:r>
              <w:rPr>
                <w:rFonts w:hint="eastAsia" w:ascii="宋体" w:hAnsi="宋体"/>
                <w:bCs/>
                <w:iCs/>
                <w:color w:val="auto"/>
                <w:szCs w:val="21"/>
                <w:highlight w:val="none"/>
              </w:rPr>
              <w:t>经营范围</w:t>
            </w:r>
          </w:p>
        </w:tc>
        <w:tc>
          <w:tcPr>
            <w:tcW w:w="6663" w:type="dxa"/>
            <w:gridSpan w:val="3"/>
            <w:noWrap w:val="0"/>
            <w:vAlign w:val="top"/>
          </w:tcPr>
          <w:p>
            <w:pPr>
              <w:snapToGrid w:val="0"/>
              <w:rPr>
                <w:rFonts w:hint="eastAsia" w:ascii="宋体" w:hAnsi="宋体"/>
                <w:bCs/>
                <w:iCs/>
                <w:color w:val="auto"/>
                <w:szCs w:val="21"/>
                <w:highlight w:val="none"/>
              </w:rPr>
            </w:pPr>
            <w:bookmarkStart w:id="28" w:name="scopeOfBusiness"/>
            <w:bookmarkEnd w:id="28"/>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p>
            <w:pPr>
              <w:snapToGrid w:val="0"/>
              <w:rPr>
                <w:rFonts w:hint="eastAsia" w:ascii="宋体" w:hAnsi="宋体"/>
                <w:bCs/>
                <w:i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主要产品或服务</w:t>
            </w:r>
          </w:p>
        </w:tc>
        <w:tc>
          <w:tcPr>
            <w:tcW w:w="6663" w:type="dxa"/>
            <w:gridSpan w:val="3"/>
            <w:noWrap w:val="0"/>
            <w:vAlign w:val="top"/>
          </w:tcPr>
          <w:p>
            <w:pPr>
              <w:rPr>
                <w:rFonts w:hint="eastAsia" w:ascii="宋体" w:hAnsi="宋体"/>
                <w:bCs/>
                <w:iCs/>
                <w:color w:val="auto"/>
                <w:szCs w:val="21"/>
                <w:highlight w:val="none"/>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highlight w:val="none"/>
              </w:rPr>
            </w:pPr>
            <w:r>
              <w:rPr>
                <w:rFonts w:hint="eastAsia" w:ascii="宋体" w:hAnsi="宋体"/>
                <w:bCs/>
                <w:iCs/>
                <w:color w:val="auto"/>
                <w:szCs w:val="21"/>
                <w:highlight w:val="none"/>
              </w:rPr>
              <w:t>单位专业资质</w:t>
            </w:r>
          </w:p>
        </w:tc>
        <w:tc>
          <w:tcPr>
            <w:tcW w:w="6663" w:type="dxa"/>
            <w:gridSpan w:val="3"/>
            <w:noWrap w:val="0"/>
            <w:vAlign w:val="top"/>
          </w:tcPr>
          <w:p>
            <w:pPr>
              <w:rPr>
                <w:rFonts w:hint="eastAsia" w:ascii="宋体" w:hAnsi="宋体"/>
                <w:bCs/>
                <w:iCs/>
                <w:color w:val="auto"/>
                <w:szCs w:val="21"/>
                <w:highlight w:val="none"/>
              </w:rPr>
            </w:pPr>
            <w:bookmarkStart w:id="30" w:name="ProQualifications"/>
            <w:bookmarkEnd w:id="30"/>
          </w:p>
          <w:p>
            <w:pPr>
              <w:rPr>
                <w:rFonts w:hint="default" w:ascii="宋体" w:hAnsi="宋体" w:eastAsia="宋体"/>
                <w:bCs/>
                <w:iCs/>
                <w:color w:val="auto"/>
                <w:szCs w:val="21"/>
                <w:highlight w:val="none"/>
                <w:lang w:val="en-US" w:eastAsia="zh-CN"/>
              </w:rPr>
            </w:pPr>
            <w:r>
              <w:rPr>
                <w:rFonts w:hint="eastAsia" w:ascii="宋体" w:hAnsi="宋体"/>
                <w:bCs/>
                <w:iCs/>
                <w:color w:val="auto"/>
                <w:szCs w:val="21"/>
                <w:highlight w:val="none"/>
                <w:lang w:eastAsia="zh-CN"/>
              </w:rPr>
              <w:t>资质名称</w:t>
            </w:r>
            <w:r>
              <w:rPr>
                <w:rFonts w:hint="eastAsia" w:ascii="宋体" w:hAnsi="宋体"/>
                <w:bCs/>
                <w:iCs/>
                <w:color w:val="auto"/>
                <w:szCs w:val="21"/>
                <w:highlight w:val="none"/>
                <w:lang w:val="en-US" w:eastAsia="zh-CN"/>
              </w:rPr>
              <w:t>+证书号码</w:t>
            </w:r>
          </w:p>
        </w:tc>
      </w:tr>
    </w:tbl>
    <w:p>
      <w:pPr>
        <w:spacing w:line="480" w:lineRule="auto"/>
        <w:jc w:val="left"/>
        <w:rPr>
          <w:rFonts w:hint="eastAsia"/>
          <w:b/>
          <w:color w:val="auto"/>
          <w:sz w:val="24"/>
          <w:szCs w:val="24"/>
          <w:highlight w:val="none"/>
        </w:rPr>
      </w:pPr>
    </w:p>
    <w:p>
      <w:pPr>
        <w:spacing w:line="0" w:lineRule="atLeast"/>
        <w:jc w:val="left"/>
        <w:rPr>
          <w:rFonts w:hint="eastAsia" w:ascii="宋体" w:hAnsi="宋体"/>
          <w:color w:val="auto"/>
          <w:szCs w:val="21"/>
          <w:highlight w:val="none"/>
        </w:rPr>
      </w:pPr>
      <w:bookmarkStart w:id="31" w:name="helpItem"/>
      <w:bookmarkEnd w:id="31"/>
    </w:p>
    <w:p>
      <w:pPr>
        <w:spacing w:line="0" w:lineRule="atLeast"/>
        <w:jc w:val="left"/>
        <w:rPr>
          <w:rFonts w:hint="eastAsia"/>
          <w:b/>
          <w:color w:val="auto"/>
          <w:sz w:val="24"/>
          <w:szCs w:val="24"/>
          <w:highlight w:val="none"/>
        </w:rPr>
      </w:pPr>
      <w:r>
        <w:rPr>
          <w:b/>
          <w:color w:val="auto"/>
          <w:sz w:val="24"/>
          <w:szCs w:val="24"/>
          <w:highlight w:val="none"/>
        </w:rPr>
        <w:br w:type="page"/>
      </w:r>
      <w:r>
        <w:rPr>
          <w:rFonts w:hint="eastAsia"/>
          <w:b/>
          <w:color w:val="auto"/>
          <w:sz w:val="24"/>
          <w:szCs w:val="24"/>
          <w:highlight w:val="none"/>
          <w:lang w:eastAsia="zh-CN"/>
        </w:rPr>
        <w:t>二</w:t>
      </w:r>
      <w:r>
        <w:rPr>
          <w:rFonts w:hint="eastAsia"/>
          <w:b/>
          <w:color w:val="auto"/>
          <w:sz w:val="24"/>
          <w:szCs w:val="24"/>
          <w:highlight w:val="none"/>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法定代表人</w:t>
            </w:r>
          </w:p>
          <w:p>
            <w:pPr>
              <w:jc w:val="center"/>
              <w:rPr>
                <w:rFonts w:hint="eastAsia" w:ascii="宋体" w:hAnsi="宋体"/>
                <w:bCs/>
                <w:iCs/>
                <w:color w:val="auto"/>
                <w:szCs w:val="21"/>
                <w:highlight w:val="none"/>
              </w:rPr>
            </w:pPr>
            <w:r>
              <w:rPr>
                <w:rFonts w:hint="eastAsia" w:ascii="宋体" w:hAnsi="宋体"/>
                <w:bCs/>
                <w:iCs/>
                <w:color w:val="auto"/>
                <w:szCs w:val="21"/>
                <w:highlight w:val="none"/>
              </w:rPr>
              <w:t>基本情况</w:t>
            </w:r>
          </w:p>
          <w:p>
            <w:pPr>
              <w:jc w:val="center"/>
              <w:rPr>
                <w:rFonts w:hint="eastAsia" w:ascii="宋体" w:hAnsi="宋体"/>
                <w:bCs/>
                <w:iCs/>
                <w:color w:val="auto"/>
                <w:szCs w:val="21"/>
                <w:highlight w:val="none"/>
              </w:rPr>
            </w:pPr>
            <w:r>
              <w:rPr>
                <w:rFonts w:hint="eastAsia" w:ascii="宋体" w:hAnsi="宋体"/>
                <w:bCs/>
                <w:iCs/>
                <w:color w:val="auto"/>
                <w:szCs w:val="21"/>
                <w:highlight w:val="none"/>
              </w:rPr>
              <w:t>及主要个人</w:t>
            </w:r>
          </w:p>
          <w:p>
            <w:pPr>
              <w:jc w:val="center"/>
              <w:rPr>
                <w:rFonts w:ascii="宋体" w:hAnsi="宋体"/>
                <w:bCs/>
                <w:iCs/>
                <w:color w:val="auto"/>
                <w:szCs w:val="21"/>
                <w:highlight w:val="none"/>
              </w:rPr>
            </w:pPr>
            <w:r>
              <w:rPr>
                <w:rFonts w:hint="eastAsia" w:ascii="宋体" w:hAnsi="宋体"/>
                <w:bCs/>
                <w:iCs/>
                <w:color w:val="auto"/>
                <w:szCs w:val="21"/>
                <w:highlight w:val="none"/>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highlight w:val="none"/>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lang w:eastAsia="zh-CN"/>
              </w:rPr>
              <w:t>办公</w:t>
            </w:r>
            <w:r>
              <w:rPr>
                <w:rFonts w:hint="eastAsia" w:ascii="宋体" w:hAnsi="宋体"/>
                <w:bCs/>
                <w:iCs/>
                <w:color w:val="auto"/>
                <w:szCs w:val="21"/>
                <w:highlight w:val="none"/>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r>
              <w:rPr>
                <w:rFonts w:hint="eastAsia" w:ascii="宋体" w:hAnsi="宋体"/>
                <w:bCs/>
                <w:iCs/>
                <w:color w:val="auto"/>
                <w:szCs w:val="21"/>
                <w:highlight w:val="none"/>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highlight w:val="none"/>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highlight w:val="none"/>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highlight w:val="none"/>
              </w:rPr>
            </w:pPr>
            <w:r>
              <w:rPr>
                <w:rFonts w:hint="eastAsia" w:ascii="宋体" w:hAnsi="宋体"/>
                <w:bCs/>
                <w:iCs/>
                <w:color w:val="auto"/>
                <w:szCs w:val="21"/>
                <w:highlight w:val="none"/>
                <w:lang w:eastAsia="zh-CN"/>
              </w:rPr>
              <w:t>证件</w:t>
            </w:r>
            <w:r>
              <w:rPr>
                <w:rFonts w:hint="eastAsia" w:ascii="宋体" w:hAnsi="宋体"/>
                <w:bCs/>
                <w:iCs/>
                <w:color w:val="auto"/>
                <w:szCs w:val="21"/>
                <w:highlight w:val="none"/>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highlight w:val="none"/>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highlight w:val="none"/>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highlight w:val="none"/>
              </w:rPr>
            </w:pPr>
            <w:bookmarkStart w:id="39" w:name="corpResume"/>
            <w:bookmarkEnd w:id="39"/>
          </w:p>
          <w:p>
            <w:pPr>
              <w:bidi w:val="0"/>
              <w:rPr>
                <w:color w:val="auto"/>
                <w:kern w:val="2"/>
                <w:sz w:val="21"/>
                <w:szCs w:val="22"/>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tabs>
                <w:tab w:val="left" w:pos="2093"/>
              </w:tabs>
              <w:bidi w:val="0"/>
              <w:jc w:val="left"/>
              <w:rPr>
                <w:color w:val="auto"/>
                <w:highlight w:val="none"/>
                <w:lang w:val="en-US" w:eastAsia="zh-CN"/>
              </w:rPr>
            </w:pPr>
            <w:r>
              <w:rPr>
                <w:rFonts w:hint="eastAsia"/>
                <w:color w:val="auto"/>
                <w:highlight w:val="none"/>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highlight w:val="none"/>
                <w:lang w:val="en-US" w:eastAsia="zh-CN"/>
              </w:rPr>
            </w:pPr>
            <w:r>
              <w:rPr>
                <w:rFonts w:hint="eastAsia"/>
                <w:b/>
                <w:color w:val="auto"/>
                <w:highlight w:val="none"/>
                <w:lang w:eastAsia="zh-CN"/>
              </w:rPr>
              <w:t>单位在职人数</w:t>
            </w:r>
            <w:r>
              <w:rPr>
                <w:rFonts w:hint="eastAsia"/>
                <w:b/>
                <w:color w:val="auto"/>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highlight w:val="none"/>
                <w:lang w:val="en-US" w:eastAsia="zh-CN"/>
              </w:rPr>
            </w:pPr>
            <w:r>
              <w:rPr>
                <w:rFonts w:hint="eastAsia"/>
                <w:b/>
                <w:color w:val="auto"/>
                <w:highlight w:val="none"/>
              </w:rPr>
              <w:t>主要股东信息</w:t>
            </w:r>
            <w:r>
              <w:rPr>
                <w:rFonts w:hint="eastAsia"/>
                <w:b/>
                <w:color w:val="auto"/>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r>
              <w:rPr>
                <w:rFonts w:hint="eastAsia"/>
                <w:color w:val="auto"/>
                <w:highlight w:val="none"/>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highlight w:val="none"/>
              </w:rPr>
            </w:pPr>
            <w:r>
              <w:rPr>
                <w:rFonts w:hint="eastAsia"/>
                <w:color w:val="auto"/>
                <w:highlight w:val="none"/>
              </w:rPr>
              <w:t>股份比例（</w:t>
            </w:r>
            <w:r>
              <w:rPr>
                <w:color w:val="auto"/>
                <w:highlight w:val="none"/>
              </w:rPr>
              <w:t>%</w:t>
            </w:r>
            <w:r>
              <w:rPr>
                <w:rFonts w:hint="eastAsia"/>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rPr>
            </w:pPr>
          </w:p>
        </w:tc>
      </w:tr>
    </w:tbl>
    <w:p>
      <w:pPr>
        <w:spacing w:line="0" w:lineRule="atLeast"/>
        <w:jc w:val="left"/>
        <w:rPr>
          <w:rFonts w:ascii="宋体" w:hAnsi="宋体"/>
          <w:color w:val="auto"/>
          <w:szCs w:val="21"/>
          <w:highlight w:val="none"/>
        </w:rPr>
      </w:pPr>
      <w:bookmarkStart w:id="40" w:name="gdItem"/>
      <w:bookmarkEnd w:id="40"/>
    </w:p>
    <w:p>
      <w:pPr>
        <w:spacing w:line="0" w:lineRule="atLeast"/>
        <w:jc w:val="left"/>
        <w:rPr>
          <w:rFonts w:ascii="宋体" w:hAnsi="宋体"/>
          <w:b/>
          <w:color w:val="auto"/>
          <w:sz w:val="24"/>
          <w:szCs w:val="24"/>
          <w:highlight w:val="none"/>
        </w:rPr>
      </w:pPr>
    </w:p>
    <w:p>
      <w:pPr>
        <w:spacing w:line="0" w:lineRule="atLeast"/>
        <w:jc w:val="left"/>
        <w:rPr>
          <w:rFonts w:hint="eastAsia" w:ascii="宋体" w:hAnsi="宋体"/>
          <w:color w:val="auto"/>
          <w:szCs w:val="21"/>
          <w:highlight w:val="none"/>
        </w:rPr>
      </w:pPr>
      <w:r>
        <w:rPr>
          <w:rFonts w:ascii="宋体" w:hAnsi="宋体"/>
          <w:b/>
          <w:color w:val="auto"/>
          <w:sz w:val="24"/>
          <w:szCs w:val="24"/>
          <w:highlight w:val="none"/>
        </w:rPr>
        <w:br w:type="page"/>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、单位财务状况</w:t>
      </w:r>
      <w:r>
        <w:rPr>
          <w:rFonts w:hint="eastAsia" w:ascii="宋体" w:hAnsi="宋体"/>
          <w:color w:val="auto"/>
          <w:szCs w:val="21"/>
          <w:highlight w:val="none"/>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highlight w:val="none"/>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highlight w:val="none"/>
              </w:rPr>
            </w:pPr>
            <w:r>
              <w:rPr>
                <w:rFonts w:hint="eastAsia" w:ascii="宋体" w:hAnsi="宋体"/>
                <w:b/>
                <w:color w:val="auto"/>
                <w:highlight w:val="none"/>
              </w:rPr>
              <w:t>20</w:t>
            </w:r>
            <w:r>
              <w:rPr>
                <w:rFonts w:hint="eastAsia" w:ascii="宋体" w:hAnsi="宋体"/>
                <w:b/>
                <w:color w:val="auto"/>
                <w:highlight w:val="none"/>
                <w:lang w:val="en-US" w:eastAsia="zh-CN"/>
              </w:rPr>
              <w:t>25</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1" w:name="incomelast3year"/>
            <w:bookmarkEnd w:id="41"/>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2" w:name="incomelast2year"/>
            <w:bookmarkEnd w:id="42"/>
          </w:p>
        </w:tc>
        <w:tc>
          <w:tcPr>
            <w:tcW w:w="1785" w:type="dxa"/>
            <w:noWrap w:val="0"/>
            <w:vAlign w:val="center"/>
          </w:tcPr>
          <w:p>
            <w:pPr>
              <w:snapToGrid w:val="0"/>
              <w:spacing w:line="240" w:lineRule="exact"/>
              <w:jc w:val="center"/>
              <w:rPr>
                <w:rFonts w:ascii="宋体" w:hAnsi="宋体"/>
                <w:color w:val="auto"/>
                <w:highlight w:val="none"/>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5" w:name="mainIncomelast3year"/>
            <w:bookmarkEnd w:id="45"/>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6" w:name="mainIncomelast2year"/>
            <w:bookmarkEnd w:id="46"/>
          </w:p>
        </w:tc>
        <w:tc>
          <w:tcPr>
            <w:tcW w:w="1785" w:type="dxa"/>
            <w:noWrap w:val="0"/>
            <w:vAlign w:val="center"/>
          </w:tcPr>
          <w:p>
            <w:pPr>
              <w:snapToGrid w:val="0"/>
              <w:spacing w:line="240" w:lineRule="exact"/>
              <w:jc w:val="center"/>
              <w:rPr>
                <w:rFonts w:ascii="宋体" w:hAnsi="宋体"/>
                <w:color w:val="auto"/>
                <w:highlight w:val="none"/>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8" w:name="mainGrowthRatelast3year"/>
            <w:bookmarkEnd w:id="4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49" w:name="mainGrowthRatelast2year"/>
            <w:bookmarkEnd w:id="49"/>
          </w:p>
        </w:tc>
        <w:tc>
          <w:tcPr>
            <w:tcW w:w="1785" w:type="dxa"/>
            <w:noWrap w:val="0"/>
            <w:vAlign w:val="center"/>
          </w:tcPr>
          <w:p>
            <w:pPr>
              <w:snapToGrid w:val="0"/>
              <w:spacing w:line="240" w:lineRule="exact"/>
              <w:jc w:val="center"/>
              <w:rPr>
                <w:rFonts w:ascii="宋体" w:hAnsi="宋体"/>
                <w:color w:val="auto"/>
                <w:highlight w:val="none"/>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2" w:name="retainProfitslast3year"/>
            <w:bookmarkEnd w:id="5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3" w:name="retainProfitslast2year"/>
            <w:bookmarkEnd w:id="53"/>
          </w:p>
        </w:tc>
        <w:tc>
          <w:tcPr>
            <w:tcW w:w="1785" w:type="dxa"/>
            <w:noWrap w:val="0"/>
            <w:vAlign w:val="center"/>
          </w:tcPr>
          <w:p>
            <w:pPr>
              <w:snapToGrid w:val="0"/>
              <w:spacing w:line="240" w:lineRule="exact"/>
              <w:jc w:val="center"/>
              <w:rPr>
                <w:rFonts w:ascii="宋体" w:hAnsi="宋体"/>
                <w:color w:val="auto"/>
                <w:highlight w:val="none"/>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6" w:name="mainProfitslast3year"/>
            <w:bookmarkEnd w:id="5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57" w:name="mainProfitslast2year"/>
            <w:bookmarkEnd w:id="57"/>
          </w:p>
        </w:tc>
        <w:tc>
          <w:tcPr>
            <w:tcW w:w="1785" w:type="dxa"/>
            <w:noWrap w:val="0"/>
            <w:vAlign w:val="center"/>
          </w:tcPr>
          <w:p>
            <w:pPr>
              <w:snapToGrid w:val="0"/>
              <w:spacing w:line="240" w:lineRule="exact"/>
              <w:jc w:val="center"/>
              <w:rPr>
                <w:rFonts w:ascii="宋体" w:hAnsi="宋体"/>
                <w:color w:val="auto"/>
                <w:highlight w:val="none"/>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0" w:name="mpgRatelast3year"/>
            <w:bookmarkEnd w:id="6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1" w:name="mpgRatelast2year"/>
            <w:bookmarkEnd w:id="61"/>
          </w:p>
        </w:tc>
        <w:tc>
          <w:tcPr>
            <w:tcW w:w="1785" w:type="dxa"/>
            <w:noWrap w:val="0"/>
            <w:vAlign w:val="center"/>
          </w:tcPr>
          <w:p>
            <w:pPr>
              <w:snapToGrid w:val="0"/>
              <w:spacing w:line="240" w:lineRule="exact"/>
              <w:jc w:val="center"/>
              <w:rPr>
                <w:rFonts w:ascii="宋体" w:hAnsi="宋体"/>
                <w:color w:val="auto"/>
                <w:highlight w:val="none"/>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4" w:name="totalCashlast3year"/>
            <w:bookmarkEnd w:id="6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5" w:name="totalCashlast2year"/>
            <w:bookmarkEnd w:id="65"/>
          </w:p>
        </w:tc>
        <w:tc>
          <w:tcPr>
            <w:tcW w:w="1785" w:type="dxa"/>
            <w:noWrap w:val="0"/>
            <w:vAlign w:val="center"/>
          </w:tcPr>
          <w:p>
            <w:pPr>
              <w:snapToGrid w:val="0"/>
              <w:spacing w:line="240" w:lineRule="exact"/>
              <w:jc w:val="center"/>
              <w:rPr>
                <w:rFonts w:ascii="宋体" w:hAnsi="宋体"/>
                <w:color w:val="auto"/>
                <w:highlight w:val="none"/>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8" w:name="flowCashlast3year"/>
            <w:bookmarkEnd w:id="6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69" w:name="flowCashlast2year"/>
            <w:bookmarkEnd w:id="69"/>
          </w:p>
        </w:tc>
        <w:tc>
          <w:tcPr>
            <w:tcW w:w="1785" w:type="dxa"/>
            <w:noWrap w:val="0"/>
            <w:vAlign w:val="center"/>
          </w:tcPr>
          <w:p>
            <w:pPr>
              <w:snapToGrid w:val="0"/>
              <w:spacing w:line="240" w:lineRule="exact"/>
              <w:jc w:val="center"/>
              <w:rPr>
                <w:rFonts w:ascii="宋体" w:hAnsi="宋体"/>
                <w:color w:val="auto"/>
                <w:highlight w:val="none"/>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72" w:name="totalTaxeslast3year"/>
            <w:bookmarkEnd w:id="7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73" w:name="totalTaxeslast2year"/>
            <w:bookmarkEnd w:id="73"/>
          </w:p>
        </w:tc>
        <w:tc>
          <w:tcPr>
            <w:tcW w:w="1785" w:type="dxa"/>
            <w:noWrap w:val="0"/>
            <w:vAlign w:val="center"/>
          </w:tcPr>
          <w:p>
            <w:pPr>
              <w:snapToGrid w:val="0"/>
              <w:spacing w:line="240" w:lineRule="exact"/>
              <w:jc w:val="center"/>
              <w:rPr>
                <w:rFonts w:ascii="宋体" w:hAnsi="宋体"/>
                <w:color w:val="auto"/>
                <w:highlight w:val="none"/>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其中</w:t>
            </w: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企业所得税</w:t>
            </w:r>
          </w:p>
        </w:tc>
        <w:tc>
          <w:tcPr>
            <w:tcW w:w="1985" w:type="dxa"/>
            <w:noWrap w:val="0"/>
            <w:vAlign w:val="center"/>
          </w:tcPr>
          <w:p>
            <w:pPr>
              <w:snapToGrid w:val="0"/>
              <w:spacing w:line="240" w:lineRule="exact"/>
              <w:jc w:val="center"/>
              <w:rPr>
                <w:rFonts w:ascii="宋体" w:hAnsi="宋体"/>
                <w:color w:val="auto"/>
                <w:highlight w:val="none"/>
              </w:rPr>
            </w:pPr>
            <w:bookmarkStart w:id="76" w:name="incomeTaxeslast3year"/>
            <w:bookmarkEnd w:id="76"/>
          </w:p>
        </w:tc>
        <w:tc>
          <w:tcPr>
            <w:tcW w:w="1842" w:type="dxa"/>
            <w:noWrap w:val="0"/>
            <w:vAlign w:val="center"/>
          </w:tcPr>
          <w:p>
            <w:pPr>
              <w:snapToGrid w:val="0"/>
              <w:spacing w:line="240" w:lineRule="exact"/>
              <w:jc w:val="center"/>
              <w:rPr>
                <w:rFonts w:ascii="宋体" w:hAnsi="宋体"/>
                <w:color w:val="auto"/>
                <w:highlight w:val="none"/>
              </w:rPr>
            </w:pPr>
            <w:bookmarkStart w:id="77" w:name="incomeTaxeslast2year"/>
            <w:bookmarkEnd w:id="77"/>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增值税</w:t>
            </w:r>
          </w:p>
        </w:tc>
        <w:tc>
          <w:tcPr>
            <w:tcW w:w="1985" w:type="dxa"/>
            <w:noWrap w:val="0"/>
            <w:vAlign w:val="center"/>
          </w:tcPr>
          <w:p>
            <w:pPr>
              <w:snapToGrid w:val="0"/>
              <w:spacing w:line="240" w:lineRule="exact"/>
              <w:jc w:val="center"/>
              <w:rPr>
                <w:rFonts w:ascii="宋体" w:hAnsi="宋体"/>
                <w:color w:val="auto"/>
                <w:highlight w:val="none"/>
              </w:rPr>
            </w:pPr>
            <w:bookmarkStart w:id="80" w:name="addedtaxlast3year"/>
            <w:bookmarkEnd w:id="80"/>
          </w:p>
        </w:tc>
        <w:tc>
          <w:tcPr>
            <w:tcW w:w="1842" w:type="dxa"/>
            <w:noWrap w:val="0"/>
            <w:vAlign w:val="center"/>
          </w:tcPr>
          <w:p>
            <w:pPr>
              <w:snapToGrid w:val="0"/>
              <w:spacing w:line="240" w:lineRule="exact"/>
              <w:jc w:val="center"/>
              <w:rPr>
                <w:rFonts w:ascii="宋体" w:hAnsi="宋体"/>
                <w:color w:val="auto"/>
                <w:highlight w:val="none"/>
              </w:rPr>
            </w:pPr>
            <w:bookmarkStart w:id="81" w:name="addedtaxlast2year"/>
            <w:bookmarkEnd w:id="81"/>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营业税</w:t>
            </w:r>
          </w:p>
        </w:tc>
        <w:tc>
          <w:tcPr>
            <w:tcW w:w="1985" w:type="dxa"/>
            <w:noWrap w:val="0"/>
            <w:vAlign w:val="center"/>
          </w:tcPr>
          <w:p>
            <w:pPr>
              <w:snapToGrid w:val="0"/>
              <w:spacing w:line="240" w:lineRule="exact"/>
              <w:jc w:val="center"/>
              <w:rPr>
                <w:rFonts w:ascii="宋体" w:hAnsi="宋体"/>
                <w:color w:val="auto"/>
                <w:highlight w:val="none"/>
              </w:rPr>
            </w:pPr>
            <w:bookmarkStart w:id="84" w:name="salesTaxlast3year"/>
            <w:bookmarkEnd w:id="84"/>
          </w:p>
        </w:tc>
        <w:tc>
          <w:tcPr>
            <w:tcW w:w="1842" w:type="dxa"/>
            <w:noWrap w:val="0"/>
            <w:vAlign w:val="center"/>
          </w:tcPr>
          <w:p>
            <w:pPr>
              <w:snapToGrid w:val="0"/>
              <w:spacing w:line="240" w:lineRule="exact"/>
              <w:jc w:val="center"/>
              <w:rPr>
                <w:rFonts w:ascii="宋体" w:hAnsi="宋体"/>
                <w:color w:val="auto"/>
                <w:highlight w:val="none"/>
              </w:rPr>
            </w:pPr>
            <w:bookmarkStart w:id="85" w:name="salesTaxlast2year"/>
            <w:bookmarkEnd w:id="85"/>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个人所得税</w:t>
            </w:r>
          </w:p>
        </w:tc>
        <w:tc>
          <w:tcPr>
            <w:tcW w:w="1985" w:type="dxa"/>
            <w:noWrap w:val="0"/>
            <w:vAlign w:val="center"/>
          </w:tcPr>
          <w:p>
            <w:pPr>
              <w:snapToGrid w:val="0"/>
              <w:spacing w:line="240" w:lineRule="exact"/>
              <w:jc w:val="center"/>
              <w:rPr>
                <w:rFonts w:ascii="宋体" w:hAnsi="宋体"/>
                <w:color w:val="auto"/>
                <w:highlight w:val="none"/>
              </w:rPr>
            </w:pPr>
            <w:bookmarkStart w:id="88" w:name="personalTaxlast3year"/>
            <w:bookmarkEnd w:id="88"/>
          </w:p>
        </w:tc>
        <w:tc>
          <w:tcPr>
            <w:tcW w:w="1842" w:type="dxa"/>
            <w:noWrap w:val="0"/>
            <w:vAlign w:val="center"/>
          </w:tcPr>
          <w:p>
            <w:pPr>
              <w:snapToGrid w:val="0"/>
              <w:spacing w:line="240" w:lineRule="exact"/>
              <w:jc w:val="center"/>
              <w:rPr>
                <w:rFonts w:ascii="宋体" w:hAnsi="宋体"/>
                <w:color w:val="auto"/>
                <w:highlight w:val="none"/>
              </w:rPr>
            </w:pPr>
            <w:bookmarkStart w:id="89" w:name="personalTaxlast2year"/>
            <w:bookmarkEnd w:id="89"/>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highlight w:val="none"/>
              </w:rPr>
            </w:pPr>
          </w:p>
        </w:tc>
        <w:tc>
          <w:tcPr>
            <w:tcW w:w="1723" w:type="dxa"/>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其它税</w:t>
            </w:r>
          </w:p>
        </w:tc>
        <w:tc>
          <w:tcPr>
            <w:tcW w:w="1985" w:type="dxa"/>
            <w:noWrap w:val="0"/>
            <w:vAlign w:val="center"/>
          </w:tcPr>
          <w:p>
            <w:pPr>
              <w:snapToGrid w:val="0"/>
              <w:spacing w:line="240" w:lineRule="exact"/>
              <w:jc w:val="center"/>
              <w:rPr>
                <w:rFonts w:ascii="宋体" w:hAnsi="宋体"/>
                <w:color w:val="auto"/>
                <w:highlight w:val="none"/>
              </w:rPr>
            </w:pPr>
            <w:bookmarkStart w:id="92" w:name="otherTaxlast3year"/>
            <w:bookmarkEnd w:id="92"/>
          </w:p>
        </w:tc>
        <w:tc>
          <w:tcPr>
            <w:tcW w:w="1842" w:type="dxa"/>
            <w:noWrap w:val="0"/>
            <w:vAlign w:val="center"/>
          </w:tcPr>
          <w:p>
            <w:pPr>
              <w:snapToGrid w:val="0"/>
              <w:spacing w:line="240" w:lineRule="exact"/>
              <w:jc w:val="center"/>
              <w:rPr>
                <w:rFonts w:ascii="宋体" w:hAnsi="宋体"/>
                <w:color w:val="auto"/>
                <w:highlight w:val="none"/>
              </w:rPr>
            </w:pPr>
            <w:bookmarkStart w:id="93" w:name="otherTaxlast2year"/>
            <w:bookmarkEnd w:id="93"/>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6" w:name="totalAssetlast3year"/>
            <w:bookmarkEnd w:id="9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97" w:name="totalAssetlast2year"/>
            <w:bookmarkEnd w:id="97"/>
          </w:p>
        </w:tc>
        <w:tc>
          <w:tcPr>
            <w:tcW w:w="1785" w:type="dxa"/>
            <w:noWrap w:val="0"/>
            <w:vAlign w:val="center"/>
          </w:tcPr>
          <w:p>
            <w:pPr>
              <w:snapToGrid w:val="0"/>
              <w:spacing w:line="240" w:lineRule="exact"/>
              <w:jc w:val="center"/>
              <w:rPr>
                <w:rFonts w:ascii="宋体" w:hAnsi="宋体"/>
                <w:color w:val="auto"/>
                <w:highlight w:val="none"/>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highlight w:val="none"/>
              </w:rPr>
            </w:pPr>
            <w:r>
              <w:rPr>
                <w:rFonts w:hint="eastAsia" w:ascii="宋体" w:hAnsi="宋体"/>
                <w:color w:val="auto"/>
                <w:highlight w:val="none"/>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0" w:name="fixedAssetslast3year"/>
            <w:bookmarkEnd w:id="10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1" w:name="fixedAssetslast2year"/>
            <w:bookmarkEnd w:id="101"/>
          </w:p>
        </w:tc>
        <w:tc>
          <w:tcPr>
            <w:tcW w:w="1785" w:type="dxa"/>
            <w:noWrap w:val="0"/>
            <w:vAlign w:val="center"/>
          </w:tcPr>
          <w:p>
            <w:pPr>
              <w:snapToGrid w:val="0"/>
              <w:spacing w:line="240" w:lineRule="exact"/>
              <w:jc w:val="center"/>
              <w:rPr>
                <w:rFonts w:ascii="宋体" w:hAnsi="宋体"/>
                <w:color w:val="auto"/>
                <w:highlight w:val="none"/>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4" w:name="liabilitylast3year"/>
            <w:bookmarkEnd w:id="10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5" w:name="liabilitylast2year"/>
            <w:bookmarkEnd w:id="105"/>
          </w:p>
        </w:tc>
        <w:tc>
          <w:tcPr>
            <w:tcW w:w="1785" w:type="dxa"/>
            <w:noWrap w:val="0"/>
            <w:vAlign w:val="center"/>
          </w:tcPr>
          <w:p>
            <w:pPr>
              <w:snapToGrid w:val="0"/>
              <w:spacing w:line="240" w:lineRule="exact"/>
              <w:jc w:val="center"/>
              <w:rPr>
                <w:rFonts w:ascii="宋体" w:hAnsi="宋体"/>
                <w:color w:val="auto"/>
                <w:highlight w:val="none"/>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highlight w:val="none"/>
              </w:rPr>
            </w:pPr>
            <w:r>
              <w:rPr>
                <w:rFonts w:hint="eastAsia" w:ascii="宋体" w:hAnsi="宋体"/>
                <w:color w:val="auto"/>
                <w:highlight w:val="none"/>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8" w:name="liabilityRatelast3year"/>
            <w:bookmarkEnd w:id="10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09" w:name="liabilityRatelast2year"/>
            <w:bookmarkEnd w:id="109"/>
          </w:p>
        </w:tc>
        <w:tc>
          <w:tcPr>
            <w:tcW w:w="1785" w:type="dxa"/>
            <w:noWrap w:val="0"/>
            <w:vAlign w:val="center"/>
          </w:tcPr>
          <w:p>
            <w:pPr>
              <w:snapToGrid w:val="0"/>
              <w:spacing w:line="240" w:lineRule="exact"/>
              <w:jc w:val="center"/>
              <w:rPr>
                <w:rFonts w:ascii="宋体" w:hAnsi="宋体"/>
                <w:color w:val="auto"/>
                <w:highlight w:val="none"/>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2" w:name="companyIntolast3year"/>
            <w:bookmarkEnd w:id="11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3" w:name="companyIntolast2year"/>
            <w:bookmarkEnd w:id="113"/>
          </w:p>
        </w:tc>
        <w:tc>
          <w:tcPr>
            <w:tcW w:w="1785" w:type="dxa"/>
            <w:noWrap w:val="0"/>
            <w:vAlign w:val="center"/>
          </w:tcPr>
          <w:p>
            <w:pPr>
              <w:snapToGrid w:val="0"/>
              <w:spacing w:line="240" w:lineRule="exact"/>
              <w:jc w:val="center"/>
              <w:rPr>
                <w:rFonts w:ascii="宋体" w:hAnsi="宋体"/>
                <w:color w:val="auto"/>
                <w:highlight w:val="none"/>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highlight w:val="none"/>
                <w:lang w:val="en-US" w:eastAsia="zh-CN"/>
              </w:rPr>
            </w:pPr>
            <w:r>
              <w:rPr>
                <w:rFonts w:hint="eastAsia" w:ascii="宋体"/>
                <w:bCs/>
                <w:color w:val="auto"/>
                <w:highlight w:val="none"/>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6" w:name="orgPutIntolast3year"/>
            <w:bookmarkEnd w:id="11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highlight w:val="none"/>
              </w:rPr>
            </w:pPr>
            <w:bookmarkStart w:id="117" w:name="orgPutIntolast2year"/>
            <w:bookmarkEnd w:id="117"/>
          </w:p>
        </w:tc>
        <w:tc>
          <w:tcPr>
            <w:tcW w:w="1785" w:type="dxa"/>
            <w:noWrap w:val="0"/>
            <w:vAlign w:val="center"/>
          </w:tcPr>
          <w:p>
            <w:pPr>
              <w:snapToGrid w:val="0"/>
              <w:spacing w:line="240" w:lineRule="exact"/>
              <w:jc w:val="center"/>
              <w:rPr>
                <w:rFonts w:ascii="宋体" w:hAnsi="宋体"/>
                <w:color w:val="auto"/>
                <w:highlight w:val="none"/>
              </w:rPr>
            </w:pPr>
            <w:bookmarkStart w:id="118" w:name="orgQuarterPutIntolastYear"/>
            <w:bookmarkEnd w:id="118"/>
          </w:p>
        </w:tc>
        <w:bookmarkStart w:id="119" w:name="firsthalforgQuarterPutIntolastYear"/>
      </w:tr>
      <w:bookmarkEnd w:id="119"/>
    </w:tbl>
    <w:p>
      <w:pPr>
        <w:spacing w:line="480" w:lineRule="auto"/>
        <w:jc w:val="left"/>
        <w:rPr>
          <w:color w:val="auto"/>
          <w:highlight w:val="none"/>
        </w:rPr>
      </w:pPr>
    </w:p>
    <w:p>
      <w:pPr>
        <w:spacing w:line="480" w:lineRule="auto"/>
        <w:jc w:val="left"/>
        <w:rPr>
          <w:rFonts w:hint="eastAsia"/>
          <w:b/>
          <w:color w:val="auto"/>
          <w:sz w:val="24"/>
          <w:szCs w:val="24"/>
          <w:highlight w:val="none"/>
        </w:rPr>
      </w:pPr>
      <w:r>
        <w:rPr>
          <w:rFonts w:hint="eastAsia"/>
          <w:b/>
          <w:color w:val="auto"/>
          <w:sz w:val="24"/>
          <w:szCs w:val="24"/>
          <w:highlight w:val="none"/>
          <w:lang w:eastAsia="zh-CN"/>
        </w:rPr>
        <w:t>四、</w:t>
      </w:r>
      <w:r>
        <w:rPr>
          <w:rFonts w:hint="eastAsia"/>
          <w:b/>
          <w:color w:val="auto"/>
          <w:sz w:val="24"/>
          <w:szCs w:val="24"/>
          <w:highlight w:val="none"/>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highlight w:val="none"/>
              </w:rPr>
            </w:pPr>
            <w:r>
              <w:rPr>
                <w:rFonts w:hint="eastAsia"/>
                <w:b/>
                <w:color w:val="auto"/>
                <w:highlight w:val="none"/>
              </w:rPr>
              <w:t>近三年本事项</w:t>
            </w:r>
            <w:r>
              <w:rPr>
                <w:rFonts w:hint="eastAsia"/>
                <w:b/>
                <w:color w:val="auto"/>
                <w:highlight w:val="none"/>
                <w:lang w:eastAsia="zh-CN"/>
              </w:rPr>
              <w:t>所获</w:t>
            </w:r>
            <w:r>
              <w:rPr>
                <w:rFonts w:hint="eastAsia"/>
                <w:b/>
                <w:color w:val="auto"/>
                <w:highlight w:val="none"/>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项目名称</w:t>
            </w:r>
          </w:p>
        </w:tc>
        <w:tc>
          <w:tcPr>
            <w:tcW w:w="2482" w:type="dxa"/>
            <w:noWrap w:val="0"/>
            <w:vAlign w:val="center"/>
          </w:tcPr>
          <w:p>
            <w:pPr>
              <w:spacing w:line="0" w:lineRule="atLeast"/>
              <w:jc w:val="center"/>
              <w:rPr>
                <w:rFonts w:hint="eastAsia"/>
                <w:color w:val="auto"/>
                <w:sz w:val="24"/>
                <w:szCs w:val="24"/>
                <w:highlight w:val="none"/>
              </w:rPr>
            </w:pPr>
            <w:r>
              <w:rPr>
                <w:rFonts w:hint="eastAsia"/>
                <w:color w:val="auto"/>
                <w:szCs w:val="21"/>
                <w:highlight w:val="none"/>
              </w:rPr>
              <w:t>获得资助时间（年）</w:t>
            </w:r>
          </w:p>
        </w:tc>
        <w:tc>
          <w:tcPr>
            <w:tcW w:w="2658" w:type="dxa"/>
            <w:noWrap w:val="0"/>
            <w:vAlign w:val="center"/>
          </w:tcPr>
          <w:p>
            <w:pPr>
              <w:spacing w:line="0" w:lineRule="atLeast"/>
              <w:jc w:val="center"/>
              <w:rPr>
                <w:rFonts w:hint="eastAsia"/>
                <w:color w:val="auto"/>
                <w:szCs w:val="21"/>
                <w:highlight w:val="none"/>
              </w:rPr>
            </w:pPr>
            <w:r>
              <w:rPr>
                <w:rFonts w:hint="eastAsia"/>
                <w:color w:val="auto"/>
                <w:szCs w:val="21"/>
                <w:highlight w:val="none"/>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highlight w:val="none"/>
              </w:rPr>
            </w:pPr>
          </w:p>
        </w:tc>
        <w:tc>
          <w:tcPr>
            <w:tcW w:w="2482" w:type="dxa"/>
            <w:noWrap w:val="0"/>
            <w:vAlign w:val="center"/>
          </w:tcPr>
          <w:p>
            <w:pPr>
              <w:spacing w:line="0" w:lineRule="atLeast"/>
              <w:jc w:val="center"/>
              <w:rPr>
                <w:rFonts w:hint="eastAsia"/>
                <w:color w:val="auto"/>
                <w:szCs w:val="21"/>
                <w:highlight w:val="none"/>
              </w:rPr>
            </w:pPr>
          </w:p>
        </w:tc>
        <w:tc>
          <w:tcPr>
            <w:tcW w:w="2658" w:type="dxa"/>
            <w:noWrap w:val="0"/>
            <w:vAlign w:val="center"/>
          </w:tcPr>
          <w:p>
            <w:pPr>
              <w:spacing w:line="0" w:lineRule="atLeast"/>
              <w:jc w:val="center"/>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highlight w:val="none"/>
              </w:rPr>
            </w:pPr>
          </w:p>
        </w:tc>
        <w:tc>
          <w:tcPr>
            <w:tcW w:w="2482" w:type="dxa"/>
            <w:noWrap w:val="0"/>
            <w:vAlign w:val="center"/>
          </w:tcPr>
          <w:p>
            <w:pPr>
              <w:spacing w:line="0" w:lineRule="atLeast"/>
              <w:jc w:val="center"/>
              <w:rPr>
                <w:rFonts w:hint="eastAsia"/>
                <w:color w:val="auto"/>
                <w:szCs w:val="21"/>
                <w:highlight w:val="none"/>
              </w:rPr>
            </w:pPr>
          </w:p>
        </w:tc>
        <w:tc>
          <w:tcPr>
            <w:tcW w:w="2658" w:type="dxa"/>
            <w:noWrap w:val="0"/>
            <w:vAlign w:val="center"/>
          </w:tcPr>
          <w:p>
            <w:pPr>
              <w:spacing w:line="0" w:lineRule="atLeast"/>
              <w:jc w:val="center"/>
              <w:rPr>
                <w:rFonts w:hint="eastAsia"/>
                <w:color w:val="auto"/>
                <w:szCs w:val="21"/>
                <w:highlight w:val="none"/>
              </w:rPr>
            </w:pPr>
          </w:p>
        </w:tc>
      </w:tr>
    </w:tbl>
    <w:p>
      <w:pPr>
        <w:spacing w:line="480" w:lineRule="auto"/>
        <w:jc w:val="left"/>
        <w:rPr>
          <w:rFonts w:hint="eastAsia"/>
          <w:b/>
          <w:color w:val="auto"/>
          <w:sz w:val="24"/>
          <w:szCs w:val="24"/>
          <w:highlight w:val="none"/>
        </w:rPr>
      </w:pPr>
    </w:p>
    <w:p>
      <w:pPr>
        <w:spacing w:line="480" w:lineRule="auto"/>
        <w:jc w:val="left"/>
        <w:rPr>
          <w:rFonts w:hint="eastAsia" w:ascii="宋体" w:hAnsi="宋体"/>
          <w:b/>
          <w:color w:val="auto"/>
          <w:sz w:val="24"/>
          <w:szCs w:val="24"/>
          <w:highlight w:val="none"/>
        </w:rPr>
      </w:pPr>
      <w:r>
        <w:rPr>
          <w:rFonts w:hint="eastAsia"/>
          <w:b/>
          <w:color w:val="auto"/>
          <w:sz w:val="24"/>
          <w:szCs w:val="24"/>
          <w:highlight w:val="none"/>
        </w:rPr>
        <w:t>五</w:t>
      </w:r>
      <w:r>
        <w:rPr>
          <w:rFonts w:hint="eastAsia"/>
          <w:color w:val="auto"/>
          <w:sz w:val="24"/>
          <w:szCs w:val="24"/>
          <w:highlight w:val="none"/>
        </w:rPr>
        <w:t>、</w:t>
      </w:r>
      <w:r>
        <w:rPr>
          <w:rFonts w:hint="eastAsia" w:ascii="宋体" w:hAnsi="宋体"/>
          <w:b/>
          <w:color w:val="auto"/>
          <w:sz w:val="24"/>
          <w:szCs w:val="24"/>
          <w:highlight w:val="none"/>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highlight w:val="none"/>
              </w:rPr>
            </w:pPr>
            <w:r>
              <w:rPr>
                <w:rFonts w:ascii="宋体" w:hAnsi="宋体" w:cs="宋体"/>
                <w:color w:val="auto"/>
                <w:kern w:val="0"/>
                <w:sz w:val="22"/>
                <w:highlight w:val="none"/>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单位全</w:t>
            </w:r>
            <w:r>
              <w:rPr>
                <w:rFonts w:hint="eastAsia" w:ascii="宋体" w:hAnsi="宋体" w:cs="宋体"/>
                <w:color w:val="auto"/>
                <w:kern w:val="0"/>
                <w:sz w:val="22"/>
                <w:highlight w:val="none"/>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highlight w:val="none"/>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highlight w:val="none"/>
              </w:rPr>
            </w:pPr>
            <w:bookmarkStart w:id="121" w:name="departmentBankName"/>
            <w:r>
              <w:rPr>
                <w:rFonts w:hint="eastAsia" w:ascii="宋体" w:hAnsi="宋体" w:cs="宋体"/>
                <w:color w:val="auto"/>
                <w:kern w:val="0"/>
                <w:sz w:val="20"/>
                <w:szCs w:val="20"/>
                <w:highlight w:val="none"/>
              </w:rPr>
              <w:t>(请规范填写,如“××银行深圳××支行（或营业部）”）</w:t>
            </w:r>
            <w:bookmarkEnd w:id="121"/>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开户</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highlight w:val="none"/>
              </w:rPr>
            </w:pPr>
            <w:bookmarkStart w:id="122" w:name="departmentBnakAccount"/>
            <w:r>
              <w:rPr>
                <w:rFonts w:hint="eastAsia" w:ascii="宋体" w:hAnsi="宋体" w:cs="宋体"/>
                <w:color w:val="auto"/>
                <w:kern w:val="0"/>
                <w:sz w:val="20"/>
                <w:szCs w:val="20"/>
                <w:highlight w:val="none"/>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（以元为单位）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申请资助</w:t>
            </w:r>
            <w:r>
              <w:rPr>
                <w:rFonts w:hint="eastAsia" w:ascii="宋体" w:hAnsi="宋体" w:cs="宋体"/>
                <w:color w:val="auto"/>
                <w:kern w:val="0"/>
                <w:szCs w:val="21"/>
                <w:highlight w:val="none"/>
                <w:lang w:eastAsia="zh-CN"/>
              </w:rPr>
              <w:t>金</w:t>
            </w:r>
            <w:r>
              <w:rPr>
                <w:rFonts w:hint="eastAsia" w:ascii="宋体" w:hAnsi="宋体" w:cs="宋体"/>
                <w:color w:val="auto"/>
                <w:kern w:val="0"/>
                <w:szCs w:val="21"/>
                <w:highlight w:val="none"/>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highlight w:val="none"/>
                <w:lang w:eastAsia="zh-CN"/>
              </w:rPr>
            </w:pPr>
            <w:bookmarkStart w:id="123" w:name="xmzje"/>
            <w:bookmarkEnd w:id="123"/>
            <w:r>
              <w:rPr>
                <w:rFonts w:hint="eastAsia" w:ascii="宋体" w:hAnsi="宋体" w:cs="宋体"/>
                <w:color w:val="auto"/>
                <w:kern w:val="0"/>
                <w:sz w:val="22"/>
                <w:highlight w:val="none"/>
                <w:lang w:eastAsia="zh-CN"/>
              </w:rPr>
              <w:t>（以元为单位）</w:t>
            </w:r>
          </w:p>
        </w:tc>
      </w:tr>
    </w:tbl>
    <w:p>
      <w:pPr>
        <w:pStyle w:val="9"/>
        <w:rPr>
          <w:rFonts w:hint="eastAsia"/>
          <w:highlight w:val="none"/>
          <w:lang w:eastAsia="zh-CN"/>
        </w:rPr>
      </w:pPr>
      <w:bookmarkStart w:id="124" w:name="SBTS1"/>
      <w:bookmarkEnd w:id="124"/>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highlight w:val="none"/>
        </w:rPr>
      </w:pPr>
      <w:r>
        <w:rPr>
          <w:rFonts w:hint="eastAsia"/>
          <w:b/>
          <w:color w:val="auto"/>
          <w:sz w:val="24"/>
          <w:szCs w:val="24"/>
          <w:highlight w:val="none"/>
          <w:lang w:val="en-US" w:eastAsia="zh-CN"/>
        </w:rPr>
        <w:t>六</w:t>
      </w:r>
      <w:r>
        <w:rPr>
          <w:rFonts w:hint="eastAsia"/>
          <w:b/>
          <w:color w:val="auto"/>
          <w:sz w:val="24"/>
          <w:szCs w:val="24"/>
          <w:highlight w:val="none"/>
          <w:lang w:eastAsia="zh-CN"/>
        </w:rPr>
        <w:t>、项目部分</w:t>
      </w:r>
    </w:p>
    <w:p>
      <w:pPr>
        <w:spacing w:line="48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申请</w:t>
      </w:r>
      <w:r>
        <w:rPr>
          <w:rFonts w:ascii="宋体" w:hAnsi="宋体"/>
          <w:b/>
          <w:color w:val="auto"/>
          <w:szCs w:val="21"/>
          <w:highlight w:val="none"/>
        </w:rPr>
        <w:t>市、区资助</w:t>
      </w:r>
      <w:r>
        <w:rPr>
          <w:rFonts w:hint="eastAsia" w:ascii="宋体" w:hAnsi="宋体"/>
          <w:b/>
          <w:color w:val="auto"/>
          <w:szCs w:val="21"/>
          <w:highlight w:val="none"/>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r>
              <w:rPr>
                <w:rFonts w:hint="eastAsia"/>
                <w:color w:val="auto"/>
                <w:szCs w:val="21"/>
                <w:highlight w:val="none"/>
              </w:rPr>
              <w:t>展会</w:t>
            </w:r>
          </w:p>
          <w:p>
            <w:pPr>
              <w:spacing w:line="0" w:lineRule="atLeast"/>
              <w:jc w:val="center"/>
              <w:rPr>
                <w:color w:val="auto"/>
                <w:szCs w:val="21"/>
                <w:highlight w:val="none"/>
              </w:rPr>
            </w:pPr>
            <w:r>
              <w:rPr>
                <w:rFonts w:hint="eastAsia"/>
                <w:color w:val="auto"/>
                <w:szCs w:val="21"/>
                <w:highlight w:val="none"/>
              </w:rPr>
              <w:t>名称</w:t>
            </w:r>
          </w:p>
        </w:tc>
        <w:tc>
          <w:tcPr>
            <w:tcW w:w="1108" w:type="dxa"/>
            <w:noWrap w:val="0"/>
            <w:vAlign w:val="center"/>
          </w:tcPr>
          <w:p>
            <w:pPr>
              <w:spacing w:line="0" w:lineRule="atLeast"/>
              <w:jc w:val="center"/>
              <w:rPr>
                <w:color w:val="auto"/>
                <w:szCs w:val="21"/>
                <w:highlight w:val="none"/>
              </w:rPr>
            </w:pPr>
            <w:r>
              <w:rPr>
                <w:rFonts w:hint="eastAsia"/>
                <w:color w:val="auto"/>
                <w:szCs w:val="21"/>
                <w:highlight w:val="none"/>
              </w:rPr>
              <w:t>资助项目名称</w:t>
            </w:r>
          </w:p>
        </w:tc>
        <w:tc>
          <w:tcPr>
            <w:tcW w:w="1191" w:type="dxa"/>
            <w:noWrap w:val="0"/>
            <w:vAlign w:val="center"/>
          </w:tcPr>
          <w:p>
            <w:pPr>
              <w:spacing w:line="0" w:lineRule="atLeast"/>
              <w:jc w:val="center"/>
              <w:rPr>
                <w:rFonts w:hint="eastAsia"/>
                <w:color w:val="auto"/>
                <w:szCs w:val="21"/>
                <w:highlight w:val="none"/>
              </w:rPr>
            </w:pPr>
            <w:r>
              <w:rPr>
                <w:rFonts w:hint="eastAsia"/>
                <w:color w:val="auto"/>
                <w:szCs w:val="21"/>
                <w:highlight w:val="none"/>
              </w:rPr>
              <w:t>政府资助</w:t>
            </w:r>
          </w:p>
          <w:p>
            <w:pPr>
              <w:spacing w:line="0" w:lineRule="atLeast"/>
              <w:jc w:val="center"/>
              <w:rPr>
                <w:color w:val="auto"/>
                <w:szCs w:val="21"/>
                <w:highlight w:val="none"/>
              </w:rPr>
            </w:pPr>
            <w:r>
              <w:rPr>
                <w:rFonts w:hint="eastAsia"/>
                <w:color w:val="auto"/>
                <w:szCs w:val="21"/>
                <w:highlight w:val="none"/>
              </w:rPr>
              <w:t>部门</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申请时间</w:t>
            </w:r>
          </w:p>
          <w:p>
            <w:pPr>
              <w:spacing w:line="0" w:lineRule="atLeast"/>
              <w:jc w:val="center"/>
              <w:rPr>
                <w:rFonts w:hint="eastAsia"/>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w:t>
            </w:r>
          </w:p>
          <w:p>
            <w:pPr>
              <w:spacing w:line="0" w:lineRule="atLeast"/>
              <w:jc w:val="center"/>
              <w:rPr>
                <w:rFonts w:hint="eastAsia"/>
                <w:color w:val="auto"/>
                <w:szCs w:val="21"/>
                <w:highlight w:val="none"/>
              </w:rPr>
            </w:pPr>
            <w:r>
              <w:rPr>
                <w:rFonts w:hint="eastAsia"/>
                <w:color w:val="auto"/>
                <w:szCs w:val="21"/>
                <w:highlight w:val="none"/>
              </w:rPr>
              <w:t>时间</w:t>
            </w:r>
          </w:p>
          <w:p>
            <w:pPr>
              <w:spacing w:line="0" w:lineRule="atLeast"/>
              <w:jc w:val="center"/>
              <w:rPr>
                <w:color w:val="auto"/>
                <w:szCs w:val="21"/>
                <w:highlight w:val="none"/>
              </w:rPr>
            </w:pPr>
            <w:r>
              <w:rPr>
                <w:rFonts w:hint="eastAsia"/>
                <w:color w:val="auto"/>
                <w:szCs w:val="21"/>
                <w:highlight w:val="none"/>
              </w:rPr>
              <w:t>（年/月/日）</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申请金额</w:t>
            </w:r>
          </w:p>
          <w:p>
            <w:pPr>
              <w:spacing w:line="0" w:lineRule="atLeast"/>
              <w:jc w:val="center"/>
              <w:rPr>
                <w:rFonts w:hint="eastAsia"/>
                <w:color w:val="auto"/>
                <w:szCs w:val="21"/>
                <w:highlight w:val="none"/>
              </w:rPr>
            </w:pPr>
            <w:r>
              <w:rPr>
                <w:rFonts w:hint="eastAsia"/>
                <w:color w:val="auto"/>
                <w:szCs w:val="21"/>
                <w:highlight w:val="none"/>
              </w:rPr>
              <w:t>（万元）</w:t>
            </w:r>
          </w:p>
        </w:tc>
        <w:tc>
          <w:tcPr>
            <w:tcW w:w="1424" w:type="dxa"/>
            <w:noWrap w:val="0"/>
            <w:vAlign w:val="center"/>
          </w:tcPr>
          <w:p>
            <w:pPr>
              <w:spacing w:line="0" w:lineRule="atLeast"/>
              <w:jc w:val="center"/>
              <w:rPr>
                <w:rFonts w:hint="eastAsia"/>
                <w:color w:val="auto"/>
                <w:szCs w:val="21"/>
                <w:highlight w:val="none"/>
              </w:rPr>
            </w:pPr>
            <w:r>
              <w:rPr>
                <w:rFonts w:hint="eastAsia"/>
                <w:color w:val="auto"/>
                <w:szCs w:val="21"/>
                <w:highlight w:val="none"/>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highlight w:val="none"/>
              </w:rPr>
            </w:pPr>
          </w:p>
        </w:tc>
        <w:tc>
          <w:tcPr>
            <w:tcW w:w="1108" w:type="dxa"/>
            <w:noWrap w:val="0"/>
            <w:vAlign w:val="center"/>
          </w:tcPr>
          <w:p>
            <w:pPr>
              <w:spacing w:line="0" w:lineRule="atLeast"/>
              <w:jc w:val="center"/>
              <w:rPr>
                <w:rFonts w:hint="eastAsia"/>
                <w:color w:val="auto"/>
                <w:szCs w:val="21"/>
                <w:highlight w:val="none"/>
              </w:rPr>
            </w:pPr>
          </w:p>
        </w:tc>
        <w:tc>
          <w:tcPr>
            <w:tcW w:w="1191"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c>
          <w:tcPr>
            <w:tcW w:w="1424" w:type="dxa"/>
            <w:noWrap w:val="0"/>
            <w:vAlign w:val="center"/>
          </w:tcPr>
          <w:p>
            <w:pPr>
              <w:spacing w:line="0" w:lineRule="atLeast"/>
              <w:jc w:val="center"/>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highlight w:val="none"/>
                <w:lang w:val="en-US" w:eastAsia="zh-CN" w:bidi="ar-SA"/>
              </w:rPr>
            </w:pPr>
          </w:p>
        </w:tc>
        <w:tc>
          <w:tcPr>
            <w:tcW w:w="1108" w:type="dxa"/>
            <w:noWrap w:val="0"/>
            <w:vAlign w:val="center"/>
          </w:tcPr>
          <w:p>
            <w:pPr>
              <w:spacing w:line="0" w:lineRule="atLeast"/>
              <w:jc w:val="center"/>
              <w:rPr>
                <w:rFonts w:hint="eastAsia"/>
                <w:color w:val="auto"/>
                <w:kern w:val="2"/>
                <w:sz w:val="21"/>
                <w:szCs w:val="21"/>
                <w:highlight w:val="none"/>
                <w:lang w:val="en-US" w:eastAsia="zh-CN" w:bidi="ar-SA"/>
              </w:rPr>
            </w:pPr>
          </w:p>
        </w:tc>
        <w:tc>
          <w:tcPr>
            <w:tcW w:w="1191"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c>
          <w:tcPr>
            <w:tcW w:w="1424" w:type="dxa"/>
            <w:noWrap w:val="0"/>
            <w:vAlign w:val="center"/>
          </w:tcPr>
          <w:p>
            <w:pPr>
              <w:spacing w:line="0" w:lineRule="atLeast"/>
              <w:jc w:val="center"/>
              <w:rPr>
                <w:rFonts w:hint="eastAsia"/>
                <w:color w:val="auto"/>
                <w:kern w:val="2"/>
                <w:sz w:val="21"/>
                <w:szCs w:val="21"/>
                <w:highlight w:val="none"/>
                <w:lang w:val="en-US" w:eastAsia="zh-CN" w:bidi="ar-SA"/>
              </w:rPr>
            </w:pPr>
          </w:p>
        </w:tc>
      </w:tr>
    </w:tbl>
    <w:p>
      <w:pPr>
        <w:pStyle w:val="9"/>
        <w:ind w:firstLine="0" w:firstLineChars="0"/>
        <w:rPr>
          <w:rFonts w:hint="default" w:asciiTheme="minorHAnsi" w:hAnsiTheme="minorHAnsi" w:eastAsiaTheme="minorEastAsia" w:cstheme="minorBidi"/>
          <w:color w:val="auto"/>
          <w:sz w:val="21"/>
          <w:szCs w:val="21"/>
          <w:highlight w:val="none"/>
          <w:lang w:val="en-US" w:eastAsia="zh-CN"/>
        </w:rPr>
      </w:pPr>
      <w:r>
        <w:rPr>
          <w:rFonts w:hint="eastAsia" w:asciiTheme="minorHAnsi" w:hAnsiTheme="minorHAnsi" w:eastAsiaTheme="minorEastAsia" w:cstheme="minorBidi"/>
          <w:b w:val="0"/>
          <w:color w:val="auto"/>
          <w:sz w:val="21"/>
          <w:szCs w:val="21"/>
          <w:highlight w:val="none"/>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Cs w:val="21"/>
          <w:highlight w:val="none"/>
        </w:rPr>
      </w:pPr>
    </w:p>
    <w:p>
      <w:pPr>
        <w:spacing w:after="0" w:afterLines="-2147483648" w:line="480" w:lineRule="auto"/>
        <w:jc w:val="left"/>
        <w:rPr>
          <w:rFonts w:hint="default" w:ascii="宋体" w:hAnsi="宋体"/>
          <w:b/>
          <w:color w:val="auto"/>
          <w:sz w:val="21"/>
          <w:szCs w:val="21"/>
          <w:highlight w:val="none"/>
        </w:rPr>
      </w:pPr>
      <w:r>
        <w:rPr>
          <w:rFonts w:hint="default" w:ascii="宋体" w:hAnsi="宋体"/>
          <w:b/>
          <w:color w:val="auto"/>
          <w:szCs w:val="21"/>
          <w:highlight w:val="none"/>
        </w:rPr>
        <w:t>（</w:t>
      </w:r>
      <w:r>
        <w:rPr>
          <w:rFonts w:hint="default" w:ascii="宋体" w:hAnsi="宋体"/>
          <w:b/>
          <w:color w:val="auto"/>
          <w:szCs w:val="21"/>
          <w:highlight w:val="none"/>
          <w:lang w:val="en-US" w:eastAsia="zh-CN"/>
        </w:rPr>
        <w:t>二</w:t>
      </w:r>
      <w:r>
        <w:rPr>
          <w:rFonts w:hint="default" w:ascii="宋体" w:hAnsi="宋体"/>
          <w:b/>
          <w:color w:val="auto"/>
          <w:szCs w:val="21"/>
          <w:highlight w:val="none"/>
        </w:rPr>
        <w:t>）</w:t>
      </w:r>
      <w:r>
        <w:rPr>
          <w:rFonts w:hint="default" w:ascii="宋体" w:hAnsi="宋体"/>
          <w:b/>
          <w:color w:val="auto"/>
          <w:sz w:val="21"/>
          <w:szCs w:val="21"/>
          <w:highlight w:val="none"/>
        </w:rPr>
        <w:t>展会基本情况</w:t>
      </w:r>
    </w:p>
    <w:tbl>
      <w:tblPr>
        <w:tblStyle w:val="7"/>
        <w:tblW w:w="9074" w:type="dxa"/>
        <w:jc w:val="center"/>
        <w:tblLayout w:type="fixed"/>
        <w:tblCellMar>
          <w:top w:w="0" w:type="dxa"/>
          <w:left w:w="0" w:type="dxa"/>
          <w:bottom w:w="0" w:type="dxa"/>
          <w:right w:w="0" w:type="dxa"/>
        </w:tblCellMar>
      </w:tblPr>
      <w:tblGrid>
        <w:gridCol w:w="1827"/>
        <w:gridCol w:w="915"/>
        <w:gridCol w:w="1063"/>
        <w:gridCol w:w="1217"/>
        <w:gridCol w:w="981"/>
        <w:gridCol w:w="1299"/>
        <w:gridCol w:w="806"/>
        <w:gridCol w:w="966"/>
      </w:tblGrid>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ascii="宋体" w:hAnsi="宋体"/>
                <w:color w:val="auto"/>
                <w:highlight w:val="none"/>
              </w:rPr>
              <w:t>展会名称</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highlight w:val="none"/>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auto"/>
                <w:highlight w:val="none"/>
              </w:rPr>
              <w:t>主办单位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highlight w:val="none"/>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auto"/>
                <w:highlight w:val="none"/>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highlight w:val="none"/>
              </w:rPr>
            </w:pP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举办场馆</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highlight w:val="none"/>
              </w:rPr>
            </w:pP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ascii="宋体" w:hAnsi="宋体"/>
                <w:color w:val="auto"/>
                <w:szCs w:val="21"/>
                <w:highlight w:val="none"/>
              </w:rPr>
              <w:t>本届租赁面积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highlight w:val="none"/>
                <w:lang w:val="en-US" w:eastAsia="zh-CN"/>
              </w:rPr>
            </w:pPr>
            <w:r>
              <w:rPr>
                <w:rFonts w:hint="eastAsia"/>
                <w:color w:val="auto"/>
                <w:highlight w:val="none"/>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highlight w:val="none"/>
              </w:rPr>
            </w:pPr>
            <w:r>
              <w:rPr>
                <w:rFonts w:hint="eastAsia"/>
                <w:color w:val="auto"/>
                <w:szCs w:val="21"/>
                <w:highlight w:val="none"/>
              </w:rPr>
              <w:t>本届场租总金额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highlight w:val="none"/>
              </w:rPr>
            </w:pPr>
            <w:r>
              <w:rPr>
                <w:rFonts w:hint="eastAsia" w:ascii="宋体" w:hAnsi="宋体"/>
                <w:color w:val="auto"/>
                <w:szCs w:val="21"/>
                <w:highlight w:val="none"/>
              </w:rPr>
              <w:t>万元</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highlight w:val="none"/>
              </w:rPr>
            </w:pPr>
            <w:r>
              <w:rPr>
                <w:rFonts w:hint="eastAsia" w:ascii="宋体" w:hAnsi="宋体"/>
                <w:color w:val="auto"/>
                <w:szCs w:val="21"/>
                <w:highlight w:val="none"/>
              </w:rPr>
              <w:t>本届净展览面积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highlight w:val="none"/>
                <w:lang w:val="en-US" w:eastAsia="zh-CN"/>
              </w:rPr>
            </w:pPr>
            <w:r>
              <w:rPr>
                <w:rFonts w:hint="eastAsia"/>
                <w:color w:val="auto"/>
                <w:highlight w:val="none"/>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color w:val="auto"/>
                <w:szCs w:val="21"/>
                <w:highlight w:val="none"/>
              </w:rPr>
              <w:t>本届展位总数</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highlight w:val="none"/>
              </w:rPr>
            </w:pPr>
            <w:r>
              <w:rPr>
                <w:rFonts w:hint="eastAsia" w:ascii="宋体" w:hAnsi="宋体"/>
                <w:color w:val="auto"/>
                <w:szCs w:val="21"/>
                <w:highlight w:val="none"/>
              </w:rPr>
              <w:t>个</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highlight w:val="none"/>
              </w:rPr>
            </w:pPr>
            <w:r>
              <w:rPr>
                <w:rFonts w:hint="eastAsia" w:ascii="宋体" w:hAnsi="宋体"/>
                <w:color w:val="auto"/>
                <w:szCs w:val="21"/>
                <w:highlight w:val="none"/>
              </w:rPr>
              <w:t>本届特装展位面积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right"/>
              <w:rPr>
                <w:color w:val="auto"/>
                <w:highlight w:val="none"/>
              </w:rPr>
            </w:pPr>
            <w:r>
              <w:rPr>
                <w:rFonts w:hint="eastAsia" w:ascii="宋体" w:hAnsi="宋体"/>
                <w:color w:val="auto"/>
                <w:szCs w:val="21"/>
                <w:highlight w:val="none"/>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color w:val="auto"/>
                <w:szCs w:val="21"/>
                <w:highlight w:val="none"/>
              </w:rPr>
              <w:t>本届标摊展位面积</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highlight w:val="none"/>
              </w:rPr>
            </w:pPr>
            <w:r>
              <w:rPr>
                <w:rFonts w:hint="eastAsia" w:ascii="宋体" w:hAnsi="宋体"/>
                <w:color w:val="auto"/>
                <w:szCs w:val="21"/>
                <w:highlight w:val="none"/>
              </w:rPr>
              <w:t>平方米</w:t>
            </w:r>
          </w:p>
        </w:tc>
      </w:tr>
      <w:tr>
        <w:tblPrEx>
          <w:tblCellMar>
            <w:top w:w="0" w:type="dxa"/>
            <w:left w:w="0" w:type="dxa"/>
            <w:bottom w:w="0" w:type="dxa"/>
            <w:right w:w="0" w:type="dxa"/>
          </w:tblCellMar>
        </w:tblPrEx>
        <w:trPr>
          <w:trHeight w:val="10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本届展会</w:t>
            </w:r>
          </w:p>
          <w:p>
            <w:pPr>
              <w:spacing w:before="62" w:beforeLines="20" w:after="62" w:afterLines="20"/>
              <w:jc w:val="center"/>
              <w:rPr>
                <w:rFonts w:ascii="宋体" w:hAnsi="宋体"/>
                <w:color w:val="auto"/>
                <w:highlight w:val="none"/>
              </w:rPr>
            </w:pPr>
            <w:r>
              <w:rPr>
                <w:rFonts w:hint="eastAsia" w:ascii="宋体" w:hAnsi="宋体"/>
                <w:color w:val="auto"/>
                <w:szCs w:val="21"/>
                <w:highlight w:val="none"/>
              </w:rPr>
              <w:t>签约天数</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color w:val="auto"/>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天</w:t>
            </w:r>
          </w:p>
        </w:tc>
        <w:tc>
          <w:tcPr>
            <w:tcW w:w="2198" w:type="dxa"/>
            <w:gridSpan w:val="2"/>
            <w:tcBorders>
              <w:top w:val="single" w:color="auto" w:sz="8" w:space="0"/>
              <w:left w:val="nil"/>
              <w:bottom w:val="single" w:color="auto" w:sz="8" w:space="0"/>
              <w:right w:val="single" w:color="auto" w:sz="8" w:space="0"/>
            </w:tcBorders>
            <w:noWrap w:val="0"/>
            <w:vAlign w:val="center"/>
          </w:tcPr>
          <w:p>
            <w:pPr>
              <w:snapToGrid w:val="0"/>
              <w:jc w:val="center"/>
              <w:rPr>
                <w:color w:val="auto"/>
                <w:highlight w:val="none"/>
              </w:rPr>
            </w:pPr>
            <w:r>
              <w:rPr>
                <w:rFonts w:hint="eastAsia"/>
                <w:color w:val="auto"/>
                <w:szCs w:val="21"/>
                <w:highlight w:val="none"/>
              </w:rPr>
              <w:t>本届展会日期</w:t>
            </w:r>
          </w:p>
        </w:tc>
        <w:tc>
          <w:tcPr>
            <w:tcW w:w="3071" w:type="dxa"/>
            <w:gridSpan w:val="3"/>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szCs w:val="21"/>
                <w:highlight w:val="none"/>
              </w:rPr>
            </w:pPr>
            <w:r>
              <w:rPr>
                <w:rFonts w:hint="eastAsia"/>
                <w:color w:val="auto"/>
                <w:szCs w:val="21"/>
                <w:highlight w:val="none"/>
              </w:rPr>
              <w:t>布展期：</w:t>
            </w:r>
            <w:r>
              <w:rPr>
                <w:rFonts w:hint="eastAsia" w:ascii="宋体" w:hAnsi="宋体"/>
                <w:color w:val="auto"/>
                <w:szCs w:val="21"/>
                <w:highlight w:val="none"/>
              </w:rPr>
              <w:t>×××至×××</w:t>
            </w:r>
          </w:p>
          <w:p>
            <w:pPr>
              <w:snapToGrid w:val="0"/>
              <w:jc w:val="left"/>
              <w:rPr>
                <w:rFonts w:hint="eastAsia"/>
                <w:color w:val="auto"/>
                <w:szCs w:val="21"/>
                <w:highlight w:val="none"/>
              </w:rPr>
            </w:pPr>
            <w:r>
              <w:rPr>
                <w:rFonts w:hint="eastAsia"/>
                <w:color w:val="auto"/>
                <w:szCs w:val="21"/>
                <w:highlight w:val="none"/>
              </w:rPr>
              <w:t>开展期：</w:t>
            </w:r>
            <w:r>
              <w:rPr>
                <w:rFonts w:hint="eastAsia" w:ascii="宋体" w:hAnsi="宋体"/>
                <w:color w:val="auto"/>
                <w:szCs w:val="21"/>
                <w:highlight w:val="none"/>
              </w:rPr>
              <w:t>×××至×××</w:t>
            </w:r>
          </w:p>
          <w:p>
            <w:pPr>
              <w:snapToGrid w:val="0"/>
              <w:jc w:val="left"/>
              <w:rPr>
                <w:color w:val="auto"/>
                <w:highlight w:val="none"/>
              </w:rPr>
            </w:pPr>
            <w:r>
              <w:rPr>
                <w:rFonts w:hint="eastAsia"/>
                <w:color w:val="auto"/>
                <w:szCs w:val="21"/>
                <w:highlight w:val="none"/>
              </w:rPr>
              <w:t>撤展期：</w:t>
            </w:r>
            <w:r>
              <w:rPr>
                <w:rFonts w:hint="eastAsia" w:ascii="宋体" w:hAnsi="宋体"/>
                <w:color w:val="auto"/>
                <w:szCs w:val="21"/>
                <w:highlight w:val="none"/>
              </w:rPr>
              <w:t>×××至×××</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olor w:val="auto"/>
                <w:highlight w:val="none"/>
              </w:rPr>
            </w:pPr>
            <w:r>
              <w:rPr>
                <w:rFonts w:hint="eastAsia" w:ascii="宋体" w:hAnsi="宋体"/>
                <w:color w:val="auto"/>
                <w:highlight w:val="none"/>
              </w:rPr>
              <w:t>总投资额</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left"/>
              <w:rPr>
                <w:color w:val="auto"/>
                <w:highlight w:val="none"/>
              </w:rPr>
            </w:pPr>
            <w:r>
              <w:rPr>
                <w:rFonts w:hint="eastAsia"/>
                <w:color w:val="auto"/>
                <w:highlight w:val="none"/>
              </w:rPr>
              <w:t>万元</w:t>
            </w:r>
          </w:p>
        </w:tc>
        <w:tc>
          <w:tcPr>
            <w:tcW w:w="1063"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highlight w:val="none"/>
              </w:rPr>
            </w:pPr>
            <w:r>
              <w:rPr>
                <w:rFonts w:hint="eastAsia"/>
                <w:color w:val="auto"/>
                <w:highlight w:val="none"/>
              </w:rPr>
              <w:t>贷款</w:t>
            </w:r>
          </w:p>
          <w:p>
            <w:pPr>
              <w:snapToGrid w:val="0"/>
              <w:jc w:val="center"/>
              <w:rPr>
                <w:rFonts w:hint="eastAsia"/>
                <w:color w:val="auto"/>
                <w:highlight w:val="none"/>
              </w:rPr>
            </w:pPr>
            <w:r>
              <w:rPr>
                <w:rFonts w:hint="eastAsia"/>
                <w:color w:val="auto"/>
                <w:highlight w:val="none"/>
              </w:rPr>
              <w:t>金额</w:t>
            </w:r>
          </w:p>
        </w:tc>
        <w:tc>
          <w:tcPr>
            <w:tcW w:w="1217" w:type="dxa"/>
            <w:tcBorders>
              <w:top w:val="single" w:color="auto" w:sz="8" w:space="0"/>
              <w:left w:val="nil"/>
              <w:bottom w:val="single" w:color="auto" w:sz="8" w:space="0"/>
              <w:right w:val="single" w:color="auto" w:sz="8" w:space="0"/>
            </w:tcBorders>
            <w:noWrap w:val="0"/>
            <w:vAlign w:val="center"/>
          </w:tcPr>
          <w:p>
            <w:pPr>
              <w:snapToGrid w:val="0"/>
              <w:jc w:val="left"/>
              <w:rPr>
                <w:color w:val="auto"/>
                <w:highlight w:val="none"/>
              </w:rPr>
            </w:pPr>
            <w:r>
              <w:rPr>
                <w:rFonts w:hint="eastAsia"/>
                <w:color w:val="auto"/>
                <w:highlight w:val="none"/>
              </w:rPr>
              <w:t xml:space="preserve"> 万元</w:t>
            </w:r>
          </w:p>
        </w:tc>
        <w:tc>
          <w:tcPr>
            <w:tcW w:w="981"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highlight w:val="none"/>
              </w:rPr>
            </w:pPr>
            <w:r>
              <w:rPr>
                <w:rFonts w:hint="eastAsia"/>
                <w:color w:val="auto"/>
                <w:highlight w:val="none"/>
              </w:rPr>
              <w:t>自有</w:t>
            </w:r>
          </w:p>
          <w:p>
            <w:pPr>
              <w:snapToGrid w:val="0"/>
              <w:jc w:val="center"/>
              <w:rPr>
                <w:rFonts w:hint="eastAsia"/>
                <w:color w:val="auto"/>
                <w:highlight w:val="none"/>
              </w:rPr>
            </w:pPr>
            <w:r>
              <w:rPr>
                <w:rFonts w:hint="eastAsia"/>
                <w:color w:val="auto"/>
                <w:highlight w:val="none"/>
              </w:rPr>
              <w:t>资金额</w:t>
            </w:r>
          </w:p>
        </w:tc>
        <w:tc>
          <w:tcPr>
            <w:tcW w:w="1299"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highlight w:val="none"/>
              </w:rPr>
            </w:pPr>
            <w:r>
              <w:rPr>
                <w:rFonts w:hint="eastAsia"/>
                <w:color w:val="auto"/>
                <w:highlight w:val="none"/>
              </w:rPr>
              <w:t>万元</w:t>
            </w:r>
          </w:p>
        </w:tc>
        <w:tc>
          <w:tcPr>
            <w:tcW w:w="806"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highlight w:val="none"/>
              </w:rPr>
            </w:pPr>
            <w:r>
              <w:rPr>
                <w:rFonts w:hint="eastAsia"/>
                <w:color w:val="auto"/>
                <w:highlight w:val="none"/>
              </w:rPr>
              <w:t>其他</w:t>
            </w:r>
          </w:p>
          <w:p>
            <w:pPr>
              <w:snapToGrid w:val="0"/>
              <w:jc w:val="center"/>
              <w:rPr>
                <w:rFonts w:hint="eastAsia"/>
                <w:color w:val="auto"/>
                <w:highlight w:val="none"/>
              </w:rPr>
            </w:pPr>
            <w:r>
              <w:rPr>
                <w:rFonts w:hint="eastAsia"/>
                <w:color w:val="auto"/>
                <w:highlight w:val="none"/>
              </w:rPr>
              <w:t>资金</w:t>
            </w:r>
          </w:p>
        </w:tc>
        <w:tc>
          <w:tcPr>
            <w:tcW w:w="966"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highlight w:val="none"/>
              </w:rPr>
            </w:pPr>
            <w:r>
              <w:rPr>
                <w:rFonts w:hint="eastAsia"/>
                <w:color w:val="auto"/>
                <w:highlight w:val="none"/>
              </w:rPr>
              <w:t xml:space="preserve"> 万元</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r>
              <w:rPr>
                <w:rFonts w:hint="eastAsia"/>
                <w:color w:val="auto"/>
                <w:highlight w:val="none"/>
              </w:rPr>
              <w:t>资助类别</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center"/>
              <w:rPr>
                <w:rFonts w:hint="eastAsia"/>
                <w:color w:val="auto"/>
                <w:highlight w:val="none"/>
              </w:rPr>
            </w:pPr>
            <w:r>
              <w:rPr>
                <w:rFonts w:hint="eastAsia" w:ascii="宋体" w:hAnsi="宋体"/>
                <w:color w:val="auto"/>
                <w:highlight w:val="none"/>
                <w:lang w:val="en-US" w:eastAsia="zh-CN"/>
              </w:rPr>
              <w:t>展会</w:t>
            </w:r>
            <w:r>
              <w:rPr>
                <w:rFonts w:hint="eastAsia" w:ascii="宋体" w:hAnsi="宋体"/>
                <w:color w:val="auto"/>
                <w:highlight w:val="none"/>
              </w:rPr>
              <w:t>场租补贴</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highlight w:val="none"/>
              </w:rPr>
            </w:pPr>
            <w:r>
              <w:rPr>
                <w:rFonts w:hint="eastAsia"/>
                <w:color w:val="auto"/>
                <w:highlight w:val="none"/>
              </w:rPr>
              <w:t>申请财政资助金额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highlight w:val="none"/>
              </w:rPr>
            </w:pPr>
            <w:r>
              <w:rPr>
                <w:rFonts w:hint="eastAsia" w:ascii="宋体" w:hAnsi="宋体" w:cs="宋体"/>
                <w:color w:val="auto"/>
                <w:kern w:val="0"/>
                <w:szCs w:val="21"/>
                <w:highlight w:val="none"/>
              </w:rPr>
              <w:t>（以万元为单位，舍尾取整）</w:t>
            </w:r>
          </w:p>
        </w:tc>
      </w:tr>
      <w:tr>
        <w:tblPrEx>
          <w:tblCellMar>
            <w:top w:w="0" w:type="dxa"/>
            <w:left w:w="0" w:type="dxa"/>
            <w:bottom w:w="0" w:type="dxa"/>
            <w:right w:w="0" w:type="dxa"/>
          </w:tblCellMar>
        </w:tblPrEx>
        <w:trPr>
          <w:trHeight w:val="737"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color w:val="auto"/>
                <w:highlight w:val="none"/>
              </w:rPr>
            </w:pPr>
            <w:r>
              <w:rPr>
                <w:rFonts w:hint="eastAsia" w:ascii="宋体" w:hAnsi="宋体"/>
                <w:color w:val="auto"/>
                <w:highlight w:val="none"/>
              </w:rPr>
              <w:t>展会情况概述</w:t>
            </w:r>
          </w:p>
        </w:tc>
      </w:tr>
      <w:tr>
        <w:tblPrEx>
          <w:tblCellMar>
            <w:top w:w="0" w:type="dxa"/>
            <w:left w:w="0" w:type="dxa"/>
            <w:bottom w:w="0" w:type="dxa"/>
            <w:right w:w="0" w:type="dxa"/>
          </w:tblCellMar>
        </w:tblPrEx>
        <w:trPr>
          <w:trHeight w:val="2416"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highlight w:val="none"/>
              </w:rPr>
            </w:pPr>
          </w:p>
        </w:tc>
      </w:tr>
    </w:tbl>
    <w:p>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pPr>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材料清单</w:t>
      </w:r>
    </w:p>
    <w:tbl>
      <w:tblPr>
        <w:tblStyle w:val="7"/>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4446" w:type="pct"/>
            <w:noWrap w:val="0"/>
            <w:vAlign w:val="center"/>
          </w:tcPr>
          <w:p>
            <w:pP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一</w:t>
            </w:r>
          </w:p>
        </w:tc>
        <w:tc>
          <w:tcPr>
            <w:tcW w:w="4446" w:type="pct"/>
            <w:noWrap w:val="0"/>
            <w:vAlign w:val="center"/>
          </w:tcPr>
          <w:p>
            <w:pPr>
              <w:rPr>
                <w:rFonts w:hint="eastAsia" w:ascii="宋体" w:hAnsi="宋体"/>
                <w:b/>
                <w:color w:val="auto"/>
                <w:szCs w:val="21"/>
                <w:highlight w:val="none"/>
              </w:rPr>
            </w:pPr>
            <w:r>
              <w:rPr>
                <w:rFonts w:hint="eastAsia" w:ascii="宋体" w:hAnsi="宋体"/>
                <w:b/>
                <w:color w:val="auto"/>
                <w:szCs w:val="21"/>
                <w:highlight w:val="none"/>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highlight w:val="none"/>
              </w:rPr>
            </w:pPr>
            <w:r>
              <w:rPr>
                <w:rFonts w:ascii="宋体" w:hAnsi="宋体"/>
                <w:color w:val="auto"/>
                <w:szCs w:val="21"/>
                <w:highlight w:val="none"/>
              </w:rPr>
              <w:t>1</w:t>
            </w:r>
          </w:p>
        </w:tc>
        <w:tc>
          <w:tcPr>
            <w:tcW w:w="4446" w:type="pct"/>
            <w:noWrap w:val="0"/>
            <w:vAlign w:val="center"/>
          </w:tcPr>
          <w:p>
            <w:pPr>
              <w:rPr>
                <w:rFonts w:ascii="宋体" w:hAnsi="宋体"/>
                <w:color w:val="auto"/>
                <w:szCs w:val="21"/>
                <w:highlight w:val="none"/>
              </w:rPr>
            </w:pPr>
            <w:r>
              <w:rPr>
                <w:rFonts w:hint="eastAsia" w:ascii="宋体" w:hAnsi="宋体" w:cs="宋体"/>
                <w:color w:val="auto"/>
                <w:szCs w:val="21"/>
                <w:highlight w:val="none"/>
              </w:rPr>
              <w:t>登录</w:t>
            </w:r>
            <w:r>
              <w:rPr>
                <w:rFonts w:hint="eastAsia" w:ascii="宋体" w:hAnsi="宋体" w:cs="宋体"/>
                <w:color w:val="auto"/>
                <w:szCs w:val="21"/>
                <w:highlight w:val="none"/>
                <w:lang w:val="en-US" w:eastAsia="zh-CN"/>
              </w:rPr>
              <w:t>广东政务服务网</w:t>
            </w:r>
            <w:r>
              <w:rPr>
                <w:rFonts w:hint="eastAsia" w:ascii="宋体" w:hAnsi="宋体" w:cs="宋体"/>
                <w:color w:val="auto"/>
                <w:szCs w:val="21"/>
                <w:highlight w:val="none"/>
              </w:rPr>
              <w:t>在线填报申请书（网址：</w:t>
            </w:r>
            <w:r>
              <w:rPr>
                <w:rFonts w:hint="eastAsia" w:ascii="宋体" w:hAnsi="宋体" w:cs="宋体"/>
                <w:color w:val="auto"/>
                <w:szCs w:val="21"/>
                <w:highlight w:val="none"/>
                <w:lang w:val="en-US" w:eastAsia="zh-CN"/>
              </w:rPr>
              <w:t>https://www.gdzwfw.gov.cn</w:t>
            </w:r>
            <w:r>
              <w:rPr>
                <w:rFonts w:hint="eastAsia" w:ascii="宋体" w:hAnsi="宋体" w:cs="宋体"/>
                <w:color w:val="auto"/>
                <w:szCs w:val="21"/>
                <w:highlight w:val="none"/>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446" w:type="pct"/>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highlight w:val="none"/>
              </w:rPr>
            </w:pPr>
            <w:r>
              <w:rPr>
                <w:rFonts w:hint="eastAsia" w:ascii="宋体" w:hAnsi="宋体"/>
                <w:b/>
                <w:bCs/>
                <w:color w:val="auto"/>
                <w:szCs w:val="21"/>
                <w:highlight w:val="none"/>
              </w:rPr>
              <w:t>二</w:t>
            </w:r>
          </w:p>
        </w:tc>
        <w:tc>
          <w:tcPr>
            <w:tcW w:w="4446" w:type="pct"/>
            <w:noWrap w:val="0"/>
            <w:vAlign w:val="center"/>
          </w:tcPr>
          <w:p>
            <w:pPr>
              <w:rPr>
                <w:rFonts w:hint="eastAsia" w:ascii="宋体" w:hAnsi="宋体" w:cs="宋体"/>
                <w:b/>
                <w:bCs/>
                <w:color w:val="auto"/>
                <w:szCs w:val="21"/>
                <w:highlight w:val="none"/>
              </w:rPr>
            </w:pPr>
            <w:r>
              <w:rPr>
                <w:rFonts w:hint="eastAsia" w:ascii="宋体" w:hAnsi="宋体" w:cs="宋体"/>
                <w:b/>
                <w:bCs/>
                <w:color w:val="auto"/>
                <w:szCs w:val="21"/>
                <w:highlight w:val="none"/>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446" w:type="pct"/>
            <w:noWrap w:val="0"/>
            <w:vAlign w:val="center"/>
          </w:tcPr>
          <w:p>
            <w:pPr>
              <w:widowControl/>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展会举办情况总结报告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原件加盖公章</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4</w:t>
            </w:r>
          </w:p>
        </w:tc>
        <w:tc>
          <w:tcPr>
            <w:tcW w:w="4446" w:type="pct"/>
            <w:noWrap w:val="0"/>
            <w:vAlign w:val="center"/>
          </w:tcPr>
          <w:p>
            <w:pPr>
              <w:widowControl/>
              <w:jc w:val="left"/>
              <w:rPr>
                <w:rFonts w:hint="eastAsia" w:ascii="宋体" w:hAnsi="宋体" w:cs="宋体"/>
                <w:color w:val="auto"/>
                <w:szCs w:val="21"/>
                <w:highlight w:val="none"/>
              </w:rPr>
            </w:pPr>
            <w:r>
              <w:rPr>
                <w:rFonts w:hint="eastAsia" w:ascii="宋体" w:hAnsi="宋体" w:cs="宋体"/>
                <w:color w:val="auto"/>
                <w:szCs w:val="21"/>
                <w:highlight w:val="none"/>
              </w:rPr>
              <w:t>展会场租银行付款凭证（复印件加盖公章）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highlight w:val="none"/>
              </w:rPr>
            </w:pPr>
            <w:r>
              <w:rPr>
                <w:rFonts w:hint="eastAsia"/>
                <w:color w:val="auto"/>
                <w:highlight w:val="none"/>
              </w:rPr>
              <w:t>注：</w:t>
            </w:r>
          </w:p>
          <w:p>
            <w:pPr>
              <w:widowControl/>
              <w:jc w:val="left"/>
              <w:rPr>
                <w:rFonts w:ascii="仿宋_GB2312" w:hAnsi="宋体" w:eastAsia="仿宋_GB2312" w:cs="宋体"/>
                <w:bCs/>
                <w:color w:val="auto"/>
                <w:kern w:val="0"/>
                <w:sz w:val="32"/>
                <w:szCs w:val="32"/>
                <w:highlight w:val="none"/>
              </w:rPr>
            </w:pPr>
            <w:r>
              <w:rPr>
                <w:rFonts w:hint="eastAsia" w:ascii="宋体" w:hAnsi="宋体" w:cs="宋体" w:eastAsiaTheme="minorEastAsia"/>
                <w:color w:val="auto"/>
                <w:sz w:val="21"/>
                <w:szCs w:val="21"/>
                <w:highlight w:val="none"/>
              </w:rPr>
              <w:t>以上材料</w:t>
            </w:r>
            <w:r>
              <w:rPr>
                <w:rFonts w:hint="eastAsia" w:ascii="宋体" w:hAnsi="宋体" w:cs="宋体" w:eastAsiaTheme="minorEastAsia"/>
                <w:color w:val="auto"/>
                <w:sz w:val="21"/>
                <w:szCs w:val="21"/>
                <w:highlight w:val="none"/>
                <w:shd w:val="clear"/>
              </w:rPr>
              <w:t>所有页面</w:t>
            </w:r>
            <w:r>
              <w:rPr>
                <w:rFonts w:hint="eastAsia" w:ascii="宋体" w:hAnsi="宋体" w:cs="宋体" w:eastAsiaTheme="minorEastAsia"/>
                <w:color w:val="auto"/>
                <w:sz w:val="21"/>
                <w:szCs w:val="21"/>
                <w:highlight w:val="none"/>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highlight w:val="none"/>
                <w:shd w:val="clear"/>
              </w:rPr>
              <w:t>。</w:t>
            </w:r>
            <w:r>
              <w:rPr>
                <w:rFonts w:hint="eastAsia" w:ascii="宋体" w:hAnsi="宋体" w:cs="宋体" w:eastAsiaTheme="minorEastAsia"/>
                <w:color w:val="auto"/>
                <w:sz w:val="21"/>
                <w:szCs w:val="21"/>
                <w:highlight w:val="none"/>
              </w:rPr>
              <w:t>非空白页（含封面）需连续编写页码，装订成册（胶装）。</w:t>
            </w:r>
            <w:r>
              <w:rPr>
                <w:rFonts w:hint="eastAsia" w:ascii="宋体" w:hAnsi="宋体" w:cs="宋体" w:eastAsiaTheme="minorEastAsia"/>
                <w:color w:val="auto"/>
                <w:sz w:val="21"/>
                <w:szCs w:val="21"/>
                <w:highlight w:val="none"/>
                <w:shd w:val="clear"/>
              </w:rPr>
              <w:t>书脊（侧边）要求标注申报</w:t>
            </w:r>
            <w:r>
              <w:rPr>
                <w:rFonts w:hint="eastAsia" w:ascii="宋体" w:hAnsi="宋体" w:cs="宋体" w:eastAsiaTheme="minorEastAsia"/>
                <w:color w:val="auto"/>
                <w:sz w:val="21"/>
                <w:szCs w:val="21"/>
                <w:highlight w:val="none"/>
              </w:rPr>
              <w:t>单位</w:t>
            </w:r>
            <w:r>
              <w:rPr>
                <w:rFonts w:hint="eastAsia" w:ascii="宋体" w:hAnsi="宋体" w:cs="宋体" w:eastAsiaTheme="minorEastAsia"/>
                <w:color w:val="auto"/>
                <w:sz w:val="21"/>
                <w:szCs w:val="21"/>
                <w:highlight w:val="none"/>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000" w:type="pct"/>
            <w:gridSpan w:val="2"/>
            <w:noWrap w:val="0"/>
            <w:vAlign w:val="center"/>
          </w:tcPr>
          <w:p>
            <w:pPr>
              <w:snapToGrid w:val="0"/>
              <w:jc w:val="both"/>
              <w:rPr>
                <w:rFonts w:ascii="宋体" w:hAnsi="宋体"/>
                <w:b/>
                <w:color w:val="auto"/>
                <w:szCs w:val="21"/>
                <w:highlight w:val="none"/>
              </w:rPr>
            </w:pPr>
            <w:r>
              <w:rPr>
                <w:rFonts w:hint="eastAsia" w:ascii="宋体" w:hAnsi="宋体"/>
                <w:b/>
                <w:color w:val="auto"/>
                <w:szCs w:val="21"/>
                <w:highlight w:val="none"/>
              </w:rPr>
              <w:t>其他说明：</w:t>
            </w:r>
          </w:p>
          <w:p>
            <w:pPr>
              <w:snapToGrid w:val="0"/>
              <w:jc w:val="both"/>
              <w:rPr>
                <w:rFonts w:ascii="宋体"/>
                <w:color w:val="auto"/>
                <w:szCs w:val="21"/>
                <w:highlight w:val="none"/>
              </w:rPr>
            </w:pPr>
          </w:p>
          <w:p>
            <w:pPr>
              <w:snapToGrid w:val="0"/>
              <w:jc w:val="both"/>
              <w:rPr>
                <w:rFonts w:ascii="宋体"/>
                <w:color w:val="auto"/>
                <w:szCs w:val="21"/>
                <w:highlight w:val="none"/>
              </w:rPr>
            </w:pPr>
            <w:r>
              <w:rPr>
                <w:rFonts w:ascii="宋体"/>
                <w:color w:val="auto"/>
                <w:szCs w:val="21"/>
                <w:highlight w:val="none"/>
              </w:rPr>
              <w:t>（企业认为项目有需要特别说明的情况）</w:t>
            </w:r>
          </w:p>
        </w:tc>
      </w:tr>
    </w:tbl>
    <w:p>
      <w:pPr>
        <w:rPr>
          <w:highlight w:val="none"/>
        </w:rPr>
      </w:pPr>
    </w:p>
    <w:p>
      <w:bookmarkStart w:id="125" w:name="_GoBack"/>
      <w:bookmarkEnd w:id="125"/>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S Mincho">
    <w:altName w:val="FreeSerif"/>
    <w:panose1 w:val="02020609040205080304"/>
    <w:charset w:val="0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EBE48D3"/>
    <w:rsid w:val="AEBE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2025-01-10T11:05:00Z</dcterms:created>
  <dc:creator>网站运维(陈梓标)</dc:creator>
  <cp:lastModifiedBy>网站运维(陈梓标)</cp:lastModifiedBy>
  <dcterms:modified xsi:type="dcterms:W3CDTF">2025-01-10T11:06:46Z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EAB978B99B3D1590848E8067163CB411</vt:lpwstr>
  </property>
</Properties>
</file>