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参与企业承诺函</w:t>
      </w:r>
    </w:p>
    <w:p>
      <w:pPr>
        <w:jc w:val="center"/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9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我司自愿参加202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深圳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eastAsia="zh-CN" w:bidi="ar-SA"/>
        </w:rPr>
        <w:t>家电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及3C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eastAsia="zh-CN" w:bidi="ar-SA"/>
        </w:rPr>
        <w:t>产品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等消费品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以旧换新活动，郑重承诺：</w:t>
      </w:r>
    </w:p>
    <w:p>
      <w:pPr>
        <w:pStyle w:val="14"/>
        <w:adjustRightInd/>
        <w:snapToGrid/>
        <w:spacing w:after="0" w:line="56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</w:t>
      </w:r>
      <w:r>
        <w:rPr>
          <w:rFonts w:ascii="Times New Roman" w:hAnsi="Times New Roman" w:eastAsia="仿宋_GB2312"/>
          <w:color w:val="auto"/>
          <w:szCs w:val="32"/>
          <w:highlight w:val="none"/>
          <w:shd w:val="clear" w:color="auto" w:fill="FFFFFF"/>
        </w:rPr>
        <w:t>续，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未被国家、省、市有关部门纳入严重失信主体名单实施失信惩戒，明确限制申请财政性资金项目，且在惩戒期内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 w:bidi="ar-SA"/>
        </w:rPr>
        <w:t>；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Cs w:val="32"/>
          <w:highlight w:val="none"/>
        </w:rPr>
        <w:t>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highlight w:val="none"/>
          <w:shd w:val="clear" w:color="auto" w:fill="FFFFFF"/>
          <w:lang w:val="en-US" w:eastAsia="zh-CN"/>
        </w:rPr>
        <w:t>严格遵守国家、省和市</w:t>
      </w:r>
      <w:r>
        <w:rPr>
          <w:rFonts w:hint="eastAsia" w:ascii="Times New Roman"/>
          <w:color w:val="auto"/>
          <w:szCs w:val="32"/>
          <w:highlight w:val="none"/>
          <w:shd w:val="clear" w:color="auto" w:fill="FFFFFF"/>
          <w:lang w:val="en-US" w:eastAsia="zh-CN"/>
        </w:rPr>
        <w:t>的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eastAsia="zh-CN" w:bidi="ar-SA"/>
        </w:rPr>
        <w:t>家电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  <w:t>及3C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eastAsia="zh-CN" w:bidi="ar-SA"/>
        </w:rPr>
        <w:t>产品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  <w:t>等消费品</w:t>
      </w:r>
      <w:r>
        <w:rPr>
          <w:rFonts w:hint="eastAsia" w:ascii="Times New Roman" w:hAnsi="Times New Roman" w:eastAsia="仿宋_GB2312"/>
          <w:color w:val="auto"/>
          <w:szCs w:val="32"/>
          <w:highlight w:val="none"/>
          <w:shd w:val="clear" w:color="auto" w:fill="FFFFFF"/>
          <w:lang w:val="en-US" w:eastAsia="zh-CN"/>
        </w:rPr>
        <w:t>以旧换新相关法律法规和政策文件要求。</w:t>
      </w:r>
      <w:r>
        <w:rPr>
          <w:rFonts w:ascii="Times New Roman" w:hAnsi="Times New Roman" w:eastAsia="仿宋_GB2312"/>
          <w:color w:val="auto"/>
          <w:szCs w:val="32"/>
          <w:highlight w:val="none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highlight w:val="none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highlight w:val="none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highlight w:val="none"/>
          <w:shd w:val="clear" w:color="auto" w:fill="FFFFFF"/>
        </w:rPr>
        <w:t>。</w:t>
      </w:r>
    </w:p>
    <w:p>
      <w:pPr>
        <w:pStyle w:val="13"/>
        <w:adjustRightInd/>
        <w:snapToGrid/>
        <w:spacing w:line="600" w:lineRule="exact"/>
        <w:ind w:firstLine="640" w:firstLineChars="0"/>
        <w:jc w:val="left"/>
        <w:rPr>
          <w:rFonts w:hint="eastAsia" w:ascii="仿宋_GB2312" w:hAnsi="仿宋_GB2312" w:cs="仿宋_GB2312"/>
          <w:highlight w:val="none"/>
        </w:rPr>
      </w:pP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二、</w:t>
      </w:r>
      <w:r>
        <w:rPr>
          <w:rFonts w:hint="eastAsia" w:ascii="仿宋_GB2312" w:hAnsi="仿宋_GB2312" w:cs="仿宋_GB2312"/>
          <w:highlight w:val="none"/>
        </w:rPr>
        <w:t>我</w:t>
      </w:r>
      <w:r>
        <w:rPr>
          <w:rFonts w:hint="eastAsia" w:ascii="仿宋_GB2312" w:hAnsi="仿宋_GB2312" w:cs="仿宋_GB2312"/>
          <w:highlight w:val="none"/>
          <w:lang w:val="en-US" w:eastAsia="zh-CN"/>
        </w:rPr>
        <w:t>司</w:t>
      </w:r>
      <w:r>
        <w:rPr>
          <w:rFonts w:hint="eastAsia" w:ascii="仿宋_GB2312" w:hAnsi="仿宋_GB2312" w:cs="仿宋_GB2312"/>
          <w:highlight w:val="none"/>
        </w:rPr>
        <w:t>承诺所提供的</w:t>
      </w:r>
      <w:r>
        <w:rPr>
          <w:rFonts w:hint="eastAsia" w:ascii="仿宋_GB2312" w:hAnsi="仿宋_GB2312" w:cs="仿宋_GB2312"/>
          <w:highlight w:val="none"/>
          <w:lang w:eastAsia="zh-CN"/>
        </w:rPr>
        <w:t>《</w:t>
      </w:r>
      <w:r>
        <w:rPr>
          <w:rFonts w:hint="eastAsia" w:ascii="仿宋_GB2312" w:hAnsi="仿宋_GB2312" w:cs="仿宋_GB2312"/>
          <w:highlight w:val="none"/>
        </w:rPr>
        <w:t>企业信息采集表</w:t>
      </w:r>
      <w:r>
        <w:rPr>
          <w:rFonts w:hint="eastAsia" w:ascii="仿宋_GB2312" w:hAnsi="仿宋_GB2312" w:cs="仿宋_GB2312"/>
          <w:highlight w:val="none"/>
          <w:lang w:eastAsia="zh-CN"/>
        </w:rPr>
        <w:t>》、《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线下门店信息表</w:t>
      </w:r>
      <w:r>
        <w:rPr>
          <w:rFonts w:hint="eastAsia" w:ascii="仿宋_GB2312" w:hAnsi="仿宋_GB2312" w:cs="仿宋_GB231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zh-CN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SN码信息采集表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zh-CN"/>
        </w:rPr>
        <w:t>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、《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zh-CN"/>
        </w:rPr>
        <w:t>商品信息采集表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cs="仿宋_GB2312"/>
          <w:highlight w:val="none"/>
        </w:rPr>
        <w:t>均为真实、完整、准确，如有任何错误或虚假，我</w:t>
      </w:r>
      <w:r>
        <w:rPr>
          <w:rFonts w:hint="eastAsia" w:ascii="仿宋_GB2312" w:hAnsi="仿宋_GB2312" w:cs="仿宋_GB2312"/>
          <w:highlight w:val="none"/>
          <w:lang w:val="en-US" w:eastAsia="zh-CN"/>
        </w:rPr>
        <w:t>司</w:t>
      </w:r>
      <w:r>
        <w:rPr>
          <w:rFonts w:hint="eastAsia" w:ascii="仿宋_GB2312" w:hAnsi="仿宋_GB2312" w:cs="仿宋_GB2312"/>
          <w:highlight w:val="none"/>
        </w:rPr>
        <w:t>愿承担全部责任。</w:t>
      </w:r>
    </w:p>
    <w:p>
      <w:pPr>
        <w:pStyle w:val="7"/>
        <w:adjustRightInd/>
        <w:snapToGrid/>
        <w:spacing w:line="560" w:lineRule="exact"/>
        <w:ind w:firstLineChars="200"/>
        <w:rPr>
          <w:rFonts w:hint="eastAsia" w:ascii="Times New Roman" w:hAnsi="Times New Roman"/>
          <w:color w:val="auto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highlight w:val="none"/>
          <w:shd w:val="clear" w:color="auto" w:fill="FFFFFF"/>
          <w:lang w:val="en-US" w:eastAsia="zh-CN"/>
        </w:rPr>
        <w:t>三、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按要求为消费者开具发票，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val="en-US" w:eastAsia="zh-CN"/>
        </w:rPr>
        <w:t>具备开具数电发票的能力，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按照实际支付金额加政府补贴金额的统一标准来开具，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抬头为消费者实名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发票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包含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信息：消费者实名、商品信息（品类、型号、数量）、最终销售价格、能效水效等级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SN码、IMEI码等信息。</w:t>
      </w:r>
    </w:p>
    <w:p>
      <w:pPr>
        <w:pStyle w:val="13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3"/>
        <w:adjustRightInd/>
        <w:snapToGrid/>
        <w:spacing w:line="600" w:lineRule="exact"/>
        <w:ind w:firstLine="640" w:firstLineChars="0"/>
        <w:jc w:val="left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仿宋_GB2312" w:hAnsi="仿宋_GB2312" w:cs="仿宋_GB2312"/>
          <w:highlight w:val="none"/>
          <w:lang w:val="en-US" w:eastAsia="zh-CN"/>
        </w:rPr>
        <w:t>四、我司承诺在销售时，对于3C类产品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（手机、平板）</w:t>
      </w:r>
      <w:r>
        <w:rPr>
          <w:rFonts w:hint="eastAsia" w:ascii="仿宋_GB2312" w:hAnsi="仿宋_GB2312" w:cs="仿宋_GB2312"/>
          <w:highlight w:val="none"/>
          <w:lang w:val="en-US" w:eastAsia="zh-CN"/>
        </w:rPr>
        <w:t>须现场</w:t>
      </w:r>
      <w:r>
        <w:rPr>
          <w:rFonts w:hint="eastAsia" w:ascii="仿宋_GB2312" w:hAnsi="仿宋_GB2312" w:cs="仿宋_GB2312"/>
          <w:highlight w:val="none"/>
        </w:rPr>
        <w:t>开机激活</w:t>
      </w:r>
      <w:r>
        <w:rPr>
          <w:rFonts w:hint="eastAsia" w:ascii="仿宋_GB2312" w:hAnsi="仿宋_GB2312" w:cs="仿宋_GB2312"/>
          <w:highlight w:val="none"/>
          <w:lang w:eastAsia="zh-CN"/>
        </w:rPr>
        <w:t>：</w:t>
      </w:r>
      <w:r>
        <w:rPr>
          <w:rFonts w:hint="eastAsia" w:ascii="仿宋_GB2312" w:hAnsi="仿宋_GB2312" w:cs="仿宋_GB2312"/>
          <w:highlight w:val="none"/>
        </w:rPr>
        <w:t>线下由销售人员开机激活，线</w:t>
      </w:r>
      <w:r>
        <w:rPr>
          <w:rFonts w:hint="eastAsia" w:ascii="仿宋_GB2312" w:hAnsi="仿宋_GB2312" w:cs="仿宋_GB2312"/>
          <w:highlight w:val="none"/>
          <w:lang w:val="en-US" w:eastAsia="zh-CN"/>
        </w:rPr>
        <w:t>上</w:t>
      </w:r>
      <w:r>
        <w:rPr>
          <w:rFonts w:hint="eastAsia" w:ascii="仿宋_GB2312" w:hAnsi="仿宋_GB2312" w:cs="仿宋_GB2312"/>
          <w:highlight w:val="none"/>
        </w:rPr>
        <w:t>由快递人员</w:t>
      </w:r>
      <w:r>
        <w:rPr>
          <w:rFonts w:hint="eastAsia" w:ascii="仿宋_GB2312" w:hAnsi="仿宋_GB2312" w:cs="仿宋_GB2312"/>
          <w:highlight w:val="none"/>
          <w:lang w:val="en-US" w:eastAsia="zh-CN"/>
        </w:rPr>
        <w:t>在送货上门时</w:t>
      </w:r>
      <w:r>
        <w:rPr>
          <w:rFonts w:hint="eastAsia" w:ascii="仿宋_GB2312" w:hAnsi="仿宋_GB2312" w:cs="仿宋_GB2312"/>
          <w:highlight w:val="none"/>
        </w:rPr>
        <w:t>开机激活，采集包括商品名称、销售金额、SN码与</w:t>
      </w:r>
      <w:r>
        <w:rPr>
          <w:rFonts w:hint="eastAsia" w:ascii="仿宋_GB2312" w:hAnsi="仿宋_GB2312" w:cs="仿宋_GB2312"/>
          <w:highlight w:val="none"/>
          <w:lang w:val="en-US" w:eastAsia="zh-CN"/>
        </w:rPr>
        <w:t>I</w:t>
      </w:r>
      <w:r>
        <w:rPr>
          <w:rFonts w:hint="eastAsia" w:ascii="仿宋_GB2312" w:hAnsi="仿宋_GB2312" w:cs="仿宋_GB2312"/>
          <w:highlight w:val="none"/>
        </w:rPr>
        <w:t>MEI码等</w:t>
      </w:r>
      <w:r>
        <w:rPr>
          <w:rFonts w:hint="eastAsia" w:ascii="仿宋_GB2312" w:hAnsi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highlight w:val="none"/>
          <w:lang w:val="en-US" w:eastAsia="zh-CN"/>
        </w:rPr>
        <w:t>须拍照留存</w:t>
      </w:r>
      <w:r>
        <w:rPr>
          <w:rFonts w:hint="eastAsia" w:ascii="仿宋_GB2312" w:hAnsi="仿宋_GB2312" w:cs="仿宋_GB2312"/>
          <w:highlight w:val="none"/>
        </w:rPr>
        <w:t>已激活产品的SN码和包装盒上的SN码</w:t>
      </w:r>
      <w:r>
        <w:rPr>
          <w:rFonts w:hint="eastAsia" w:ascii="仿宋_GB2312" w:hAnsi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highlight w:val="none"/>
          <w:lang w:val="en-US" w:eastAsia="zh-CN"/>
        </w:rPr>
        <w:t>二者必须保持一致。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</w:t>
      </w:r>
      <w:r>
        <w:rPr>
          <w:rFonts w:hint="eastAsia" w:ascii="Times New Roman" w:hAnsi="Times New Roman"/>
          <w:color w:val="auto"/>
          <w:shd w:val="clear" w:color="auto" w:fill="FFFFFF"/>
        </w:rPr>
        <w:t>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妥善处理消费者投诉、建议，不推脱责任，不恶意转移矛盾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/>
          <w:color w:val="auto"/>
          <w:shd w:val="clear" w:color="auto" w:fill="FFFFFF"/>
        </w:rPr>
        <w:t>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eastAsia="zh-CN" w:bidi="ar-SA"/>
        </w:rPr>
        <w:t>家电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及3C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eastAsia="zh-CN" w:bidi="ar-SA"/>
        </w:rPr>
        <w:t>产品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等消费品</w:t>
      </w:r>
      <w:r>
        <w:rPr>
          <w:rFonts w:ascii="Times New Roman" w:hAnsi="Times New Roman"/>
          <w:color w:val="auto"/>
          <w:shd w:val="clear" w:color="auto" w:fill="FFFFFF"/>
        </w:rPr>
        <w:t>以旧换新工作，执行活动规定；严格按照政府部门确定的商品品类、标准和流程开展活动，杜绝假冒伪劣、以次充好、以旧充新等行为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。针对录入的家电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及</w:t>
      </w:r>
      <w:r>
        <w:rPr>
          <w:rFonts w:hint="eastAsia" w:ascii="Times New Roman" w:hAnsi="Times New Roman"/>
          <w:color w:val="auto"/>
          <w:shd w:val="clear" w:color="auto" w:fill="FFFFFF"/>
        </w:rPr>
        <w:t>3C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产品等消费品</w:t>
      </w:r>
      <w:r>
        <w:rPr>
          <w:rFonts w:hint="eastAsia" w:ascii="Times New Roman" w:hAnsi="Times New Roman"/>
          <w:color w:val="auto"/>
          <w:shd w:val="clear" w:color="auto" w:fill="FFFFFF"/>
        </w:rPr>
        <w:t>的SN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IMEI</w:t>
      </w:r>
      <w:r>
        <w:rPr>
          <w:rFonts w:hint="eastAsia" w:ascii="Times New Roman" w:hAnsi="Times New Roman"/>
          <w:color w:val="auto"/>
          <w:shd w:val="clear" w:color="auto" w:fill="FFFFFF"/>
        </w:rPr>
        <w:t>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等关键信息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九、承诺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商品不加价，不虚标价格，不变相加价，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val="en-US" w:eastAsia="zh-CN"/>
        </w:rPr>
        <w:t>不捆绑销售，确保对参与活动的消费者提供优质服务，不增设任何附加条件，满足消费者合法诉求。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套取骗取补</w:t>
      </w:r>
      <w:r>
        <w:rPr>
          <w:rFonts w:hint="eastAsia" w:ascii="Times New Roman" w:hAnsi="Times New Roman"/>
          <w:color w:val="auto"/>
          <w:shd w:val="clear" w:color="auto" w:fill="FFFFFF"/>
        </w:rPr>
        <w:t>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</w:p>
    <w:p>
      <w:pPr>
        <w:adjustRightInd/>
        <w:snapToGrid/>
        <w:spacing w:line="560" w:lineRule="exact"/>
        <w:ind w:firstLine="64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如因本公司信息录入错误、数据失真等原因导致无法获得垫付资金，我司愿承担相关责任。</w:t>
      </w:r>
    </w:p>
    <w:p>
      <w:pPr>
        <w:adjustRightInd/>
        <w:snapToGrid/>
        <w:spacing w:line="560" w:lineRule="exact"/>
        <w:ind w:firstLine="640" w:firstLineChars="200"/>
        <w:rPr>
          <w:rFonts w:ascii="Times New Roman" w:hAnsi="Times New Roman"/>
          <w:color w:val="auto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承诺不弄虚作假，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严格按照参与活动要求执行，不擅自录入“白名单”产品，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并加强内部管理，基于现有手段认真防范恶意套取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、骗取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的行为。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如活动交易触发风控系统规则，我司愿意配合执行资金冻结、终端管控等相应管控措施并承担全部责任。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十三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四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响应此次促消费活动倡议，联动</w:t>
      </w:r>
      <w:r>
        <w:rPr>
          <w:rFonts w:hint="eastAsia" w:ascii="Times New Roman" w:hAnsi="Times New Roman"/>
          <w:color w:val="auto"/>
          <w:lang w:val="en-US" w:eastAsia="zh-CN"/>
        </w:rPr>
        <w:t>深圳</w:t>
      </w:r>
      <w:r>
        <w:rPr>
          <w:rFonts w:ascii="Times New Roman" w:hAnsi="Times New Roman"/>
          <w:color w:val="auto"/>
        </w:rPr>
        <w:t>市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eastAsia="zh-CN" w:bidi="ar-SA"/>
        </w:rPr>
        <w:t>家电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及3C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eastAsia="zh-CN" w:bidi="ar-SA"/>
        </w:rPr>
        <w:t>产品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等消费品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以旧换新</w:t>
      </w:r>
      <w:r>
        <w:rPr>
          <w:rFonts w:ascii="Times New Roman" w:hAnsi="Times New Roman"/>
          <w:color w:val="auto"/>
        </w:rPr>
        <w:t>活动，</w:t>
      </w:r>
      <w:r>
        <w:rPr>
          <w:rFonts w:hint="eastAsia" w:ascii="Times New Roman" w:hAnsi="Times New Roman"/>
          <w:color w:val="auto"/>
        </w:rPr>
        <w:t>整合厂家、家电回收企业资源，</w:t>
      </w:r>
      <w:r>
        <w:rPr>
          <w:rFonts w:ascii="Times New Roman" w:hAnsi="Times New Roman"/>
          <w:color w:val="auto"/>
        </w:rPr>
        <w:t>为广大市民提供消费折让优惠。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十五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13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NTViNmNmOGI1YzVjNjVkOTY2ZjcwYmIzOTIxMDAifQ=="/>
  </w:docVars>
  <w:rsids>
    <w:rsidRoot w:val="00000000"/>
    <w:rsid w:val="03B62CD3"/>
    <w:rsid w:val="04842948"/>
    <w:rsid w:val="056728BF"/>
    <w:rsid w:val="05B47348"/>
    <w:rsid w:val="05B50FE2"/>
    <w:rsid w:val="09015F4A"/>
    <w:rsid w:val="109E6573"/>
    <w:rsid w:val="126148B2"/>
    <w:rsid w:val="1A74258C"/>
    <w:rsid w:val="2637064D"/>
    <w:rsid w:val="2FD14514"/>
    <w:rsid w:val="2FFD1D05"/>
    <w:rsid w:val="307C069F"/>
    <w:rsid w:val="342C7F98"/>
    <w:rsid w:val="346440F6"/>
    <w:rsid w:val="34B74467"/>
    <w:rsid w:val="35FA412D"/>
    <w:rsid w:val="3A6C436E"/>
    <w:rsid w:val="3A7750E3"/>
    <w:rsid w:val="421C282B"/>
    <w:rsid w:val="428177B8"/>
    <w:rsid w:val="45806396"/>
    <w:rsid w:val="4CB2079C"/>
    <w:rsid w:val="4F81286D"/>
    <w:rsid w:val="5649010D"/>
    <w:rsid w:val="5BB735E4"/>
    <w:rsid w:val="613757B5"/>
    <w:rsid w:val="69891C91"/>
    <w:rsid w:val="6C7F782A"/>
    <w:rsid w:val="71D243DB"/>
    <w:rsid w:val="730A1149"/>
    <w:rsid w:val="78BD001D"/>
    <w:rsid w:val="7AB2317D"/>
    <w:rsid w:val="7EC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宋体" w:hAnsi="Calibri"/>
      <w:sz w:val="44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8">
    <w:name w:val="Body Text First Indent"/>
    <w:basedOn w:val="5"/>
    <w:next w:val="1"/>
    <w:qFormat/>
    <w:uiPriority w:val="0"/>
    <w:pPr>
      <w:ind w:firstLine="420" w:firstLineChars="100"/>
    </w:pPr>
    <w:rPr>
      <w:rFonts w:ascii="Calibri"/>
    </w:rPr>
  </w:style>
  <w:style w:type="paragraph" w:styleId="9">
    <w:name w:val="Body Text First Indent 2"/>
    <w:basedOn w:val="6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1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customStyle="1" w:styleId="13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14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2241</Words>
  <Characters>2282</Characters>
  <Lines>0</Lines>
  <Paragraphs>0</Paragraphs>
  <TotalTime>34</TotalTime>
  <ScaleCrop>false</ScaleCrop>
  <LinksUpToDate>false</LinksUpToDate>
  <CharactersWithSpaces>2313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2024-12-16T00:45:00Z</dcterms:created>
  <dc:creator>52815</dc:creator>
  <cp:lastModifiedBy>网站运维(陈梓标)</cp:lastModifiedBy>
  <cp:lastPrinted>2024-12-26T18:28:00Z</cp:lastPrinted>
  <dcterms:modified xsi:type="dcterms:W3CDTF">2024-12-27T09:39:47Z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FF65F053B6554F3E8C126107F42B6866_13</vt:lpwstr>
  </property>
</Properties>
</file>