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ascii="仿宋_GB2312" w:eastAsia="仿宋_GB2312"/>
          <w:sz w:val="32"/>
          <w:szCs w:val="32"/>
        </w:rPr>
      </w:pP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仿宋_GB2312" w:hAnsi="仿宋_GB2312" w:eastAsia="仿宋_GB2312" w:cs="仿宋_GB2312"/>
          <w:sz w:val="32"/>
          <w:szCs w:val="32"/>
          <w:lang w:val="en-US" w:eastAsia="zh-CN"/>
        </w:rPr>
      </w:pPr>
      <w:bookmarkStart w:id="0" w:name="zhengwen"/>
      <w:bookmarkEnd w:id="0"/>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kern w:val="0"/>
          <w:sz w:val="44"/>
          <w:szCs w:val="44"/>
          <w:lang w:val="en-US" w:eastAsia="zh-CN" w:bidi="ar"/>
        </w:rPr>
      </w:pPr>
      <w:r>
        <w:rPr>
          <w:rFonts w:ascii="方正小标宋简体" w:hAnsi="方正小标宋简体" w:eastAsia="方正小标宋简体" w:cs="方正小标宋简体"/>
          <w:color w:val="000000"/>
          <w:kern w:val="0"/>
          <w:sz w:val="44"/>
          <w:szCs w:val="44"/>
          <w:lang w:val="en-US" w:eastAsia="zh-CN" w:bidi="ar"/>
        </w:rPr>
        <w:t>深圳市商务局关于对</w:t>
      </w:r>
      <w:r>
        <w:rPr>
          <w:rFonts w:hint="eastAsia" w:ascii="方正小标宋简体" w:hAnsi="方正小标宋简体" w:eastAsia="方正小标宋简体" w:cs="方正小标宋简体"/>
          <w:color w:val="000000"/>
          <w:kern w:val="0"/>
          <w:sz w:val="44"/>
          <w:szCs w:val="44"/>
          <w:lang w:val="en-US" w:eastAsia="zh-CN" w:bidi="ar"/>
        </w:rPr>
        <w:t>市政协七届四次会议</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sz w:val="44"/>
          <w:szCs w:val="44"/>
        </w:rPr>
      </w:pPr>
      <w:r>
        <w:rPr>
          <w:rFonts w:hint="eastAsia" w:ascii="方正小标宋简体" w:hAnsi="方正小标宋简体" w:eastAsia="方正小标宋简体" w:cs="方正小标宋简体"/>
          <w:color w:val="000000"/>
          <w:kern w:val="0"/>
          <w:sz w:val="44"/>
          <w:szCs w:val="44"/>
          <w:lang w:val="en-US" w:eastAsia="zh-CN" w:bidi="ar"/>
        </w:rPr>
        <w:t>第20240517号提案</w:t>
      </w:r>
      <w:r>
        <w:rPr>
          <w:rFonts w:hint="default" w:ascii="方正小标宋简体" w:hAnsi="方正小标宋简体" w:eastAsia="方正小标宋简体" w:cs="方正小标宋简体"/>
          <w:color w:val="000000"/>
          <w:kern w:val="0"/>
          <w:sz w:val="44"/>
          <w:szCs w:val="44"/>
          <w:lang w:eastAsia="zh-CN" w:bidi="ar"/>
        </w:rPr>
        <w:t>会办</w:t>
      </w:r>
      <w:r>
        <w:rPr>
          <w:rFonts w:hint="eastAsia" w:ascii="方正小标宋简体" w:hAnsi="方正小标宋简体" w:eastAsia="方正小标宋简体" w:cs="方正小标宋简体"/>
          <w:color w:val="000000"/>
          <w:kern w:val="0"/>
          <w:sz w:val="44"/>
          <w:szCs w:val="44"/>
          <w:lang w:val="en-US" w:eastAsia="zh-CN" w:bidi="ar"/>
        </w:rPr>
        <w:t>意见的函</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市人力资源保障局：</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sz w:val="32"/>
          <w:szCs w:val="32"/>
          <w:lang w:val="en-US" w:eastAsia="zh-CN"/>
        </w:rPr>
      </w:pPr>
      <w:r>
        <w:rPr>
          <w:rFonts w:hint="eastAsia" w:ascii="仿宋_GB2312" w:hAnsi="仿宋_GB2312" w:eastAsia="仿宋_GB2312" w:cs="仿宋_GB2312"/>
          <w:color w:val="000000"/>
          <w:kern w:val="0"/>
          <w:sz w:val="32"/>
          <w:szCs w:val="32"/>
          <w:lang w:val="en-US" w:eastAsia="zh-CN" w:bidi="ar"/>
        </w:rPr>
        <w:t>市政协七届四次会议第20240</w:t>
      </w:r>
      <w:r>
        <w:rPr>
          <w:rFonts w:hint="default" w:ascii="仿宋_GB2312" w:hAnsi="仿宋_GB2312" w:eastAsia="仿宋_GB2312" w:cs="仿宋_GB2312"/>
          <w:color w:val="000000"/>
          <w:kern w:val="0"/>
          <w:sz w:val="32"/>
          <w:szCs w:val="32"/>
          <w:lang w:eastAsia="zh-CN" w:bidi="ar"/>
        </w:rPr>
        <w:t>517</w:t>
      </w:r>
      <w:r>
        <w:rPr>
          <w:rFonts w:hint="eastAsia" w:ascii="仿宋_GB2312" w:hAnsi="仿宋_GB2312" w:eastAsia="仿宋_GB2312" w:cs="仿宋_GB2312"/>
          <w:color w:val="000000"/>
          <w:kern w:val="0"/>
          <w:sz w:val="32"/>
          <w:szCs w:val="32"/>
          <w:lang w:val="en-US" w:eastAsia="zh-CN" w:bidi="ar"/>
        </w:rPr>
        <w:t>号提案《关于加强新就业形态劳动者权益保障，促进行业健康发展的建议》收悉。</w:t>
      </w:r>
      <w:r>
        <w:rPr>
          <w:rFonts w:hint="default" w:ascii="仿宋_GB2312" w:hAnsi="仿宋_GB2312" w:eastAsia="仿宋_GB2312" w:cs="仿宋_GB2312"/>
          <w:color w:val="000000"/>
          <w:kern w:val="0"/>
          <w:sz w:val="32"/>
          <w:szCs w:val="32"/>
          <w:lang w:eastAsia="zh-CN" w:bidi="ar"/>
        </w:rPr>
        <w:t>新就业形态劳动者涉及到我局的主要是家政服务员，</w:t>
      </w:r>
      <w:r>
        <w:rPr>
          <w:rFonts w:hint="eastAsia" w:ascii="仿宋_GB2312" w:hAnsi="宋体" w:eastAsia="仿宋_GB2312" w:cs="仿宋_GB2312"/>
          <w:color w:val="000000"/>
          <w:kern w:val="0"/>
          <w:sz w:val="32"/>
          <w:szCs w:val="32"/>
          <w:lang w:val="en-US" w:eastAsia="zh-CN" w:bidi="ar"/>
        </w:rPr>
        <w:t>现</w:t>
      </w:r>
      <w:r>
        <w:rPr>
          <w:rFonts w:hint="default" w:ascii="仿宋_GB2312" w:hAnsi="宋体" w:eastAsia="仿宋_GB2312" w:cs="仿宋_GB2312"/>
          <w:color w:val="000000"/>
          <w:kern w:val="0"/>
          <w:sz w:val="32"/>
          <w:szCs w:val="32"/>
          <w:lang w:eastAsia="zh-CN" w:bidi="ar"/>
        </w:rPr>
        <w:t>将我局相关工作情况报送</w:t>
      </w:r>
      <w:r>
        <w:rPr>
          <w:rFonts w:hint="eastAsia" w:ascii="仿宋_GB2312" w:hAnsi="宋体" w:eastAsia="仿宋_GB2312" w:cs="仿宋_GB2312"/>
          <w:color w:val="000000"/>
          <w:kern w:val="0"/>
          <w:sz w:val="32"/>
          <w:szCs w:val="32"/>
          <w:lang w:val="en-US" w:eastAsia="zh-CN" w:bidi="ar"/>
        </w:rPr>
        <w:t>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val="0"/>
          <w:bCs w:val="0"/>
          <w:sz w:val="32"/>
          <w:szCs w:val="32"/>
          <w:lang w:val="en-US" w:eastAsia="zh-CN"/>
        </w:rPr>
        <w:t>强化家政行业管理。指导深圳市家庭服务业发展协会牵头编制起草《家政服务机构服务规范》。主要从家政服务项目和用工模式、基本要求、服务规范、服务质量评定、投诉与纠纷处理等方面进行了规范，为促进我市家政服务机构规范化发展、家政服务业标准化建设提供支撑服务。目前该规范已报市市场监管局审核。</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持续开展家政服务诚信企业创建活动。根据行业发展情况，开展家政服务诚信企业</w:t>
      </w:r>
      <w:r>
        <w:rPr>
          <w:rFonts w:hint="default" w:ascii="仿宋_GB2312" w:hAnsi="仿宋_GB2312" w:eastAsia="仿宋_GB2312" w:cs="仿宋_GB2312"/>
          <w:b w:val="0"/>
          <w:bCs w:val="0"/>
          <w:sz w:val="32"/>
          <w:szCs w:val="32"/>
          <w:lang w:eastAsia="zh-CN"/>
        </w:rPr>
        <w:t>创建</w:t>
      </w:r>
      <w:r>
        <w:rPr>
          <w:rFonts w:hint="eastAsia" w:ascii="仿宋_GB2312" w:hAnsi="仿宋_GB2312" w:eastAsia="仿宋_GB2312" w:cs="仿宋_GB2312"/>
          <w:b w:val="0"/>
          <w:bCs w:val="0"/>
          <w:sz w:val="32"/>
          <w:szCs w:val="32"/>
          <w:lang w:val="en-US" w:eastAsia="zh-CN"/>
        </w:rPr>
        <w:t>工作，</w:t>
      </w:r>
      <w:r>
        <w:rPr>
          <w:rFonts w:hint="default" w:ascii="仿宋_GB2312" w:hAnsi="仿宋_GB2312" w:eastAsia="仿宋_GB2312" w:cs="仿宋_GB2312"/>
          <w:b w:val="0"/>
          <w:bCs w:val="0"/>
          <w:sz w:val="32"/>
          <w:szCs w:val="32"/>
          <w:lang w:eastAsia="zh-CN"/>
        </w:rPr>
        <w:t>共创建达标家政服务诚信示范企业24家次，家政服务诚信企业38家次，</w:t>
      </w:r>
      <w:r>
        <w:rPr>
          <w:rFonts w:hint="eastAsia" w:ascii="仿宋_GB2312" w:hAnsi="仿宋_GB2312" w:eastAsia="仿宋_GB2312" w:cs="仿宋_GB2312"/>
          <w:b w:val="0"/>
          <w:bCs w:val="0"/>
          <w:sz w:val="32"/>
          <w:szCs w:val="32"/>
          <w:lang w:val="en-US" w:eastAsia="zh-CN"/>
        </w:rPr>
        <w:t>引导家政企业树立品牌意识，切实提升家政服务供给质量。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jc w:val="both"/>
        <w:textAlignment w:val="auto"/>
        <w:rPr>
          <w:rFonts w:hint="eastAsia"/>
          <w:lang w:val="en-US" w:eastAsia="zh-CN"/>
        </w:rPr>
      </w:pP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b w:val="0"/>
          <w:bCs w:val="0"/>
          <w:sz w:val="32"/>
          <w:szCs w:val="32"/>
          <w:lang w:val="en-US" w:eastAsia="zh-CN"/>
        </w:rPr>
        <w:t>开展家政服务业诚信体系建设。通过召开座谈会、行业商协会宣传、培训会等方式，对开展家政信用体系建设的重要意义、国家系列重要文件精神、商务部家政服务信用信息平台、深圳市家政服务业信用信息服务平台使用方法等进行详细宣讲和解答，宣传推广家政服务诚信企业典型经验和优秀案例，组织家政服务企业开展经验分享、政策宣讲、操作培训等活动，发挥示范带动作用，引导企业树立品牌意识，规范经营管理。依托家政服务业相关协会，通过电视、报纸、互联网、微信，发放宣传海报及手册等多种形式，持续推广深圳市家政服务业信用信息服务平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kern w:val="0"/>
          <w:sz w:val="32"/>
          <w:szCs w:val="32"/>
          <w:lang w:eastAsia="zh-CN" w:bidi="ar"/>
        </w:rPr>
      </w:pPr>
      <w:r>
        <w:rPr>
          <w:rFonts w:hint="default" w:ascii="仿宋_GB2312" w:hAnsi="仿宋_GB2312" w:eastAsia="仿宋_GB2312" w:cs="仿宋_GB2312"/>
          <w:color w:val="000000"/>
          <w:kern w:val="0"/>
          <w:sz w:val="32"/>
          <w:szCs w:val="32"/>
          <w:lang w:eastAsia="zh-CN" w:bidi="ar"/>
        </w:rPr>
        <w:t>此函，</w:t>
      </w:r>
      <w:r>
        <w:rPr>
          <w:rFonts w:hint="eastAsia" w:ascii="仿宋_GB2312" w:hAnsi="仿宋_GB2312" w:eastAsia="仿宋_GB2312" w:cs="仿宋_GB2312"/>
          <w:color w:val="000000"/>
          <w:kern w:val="0"/>
          <w:sz w:val="32"/>
          <w:szCs w:val="32"/>
          <w:lang w:val="en-US" w:eastAsia="zh-CN" w:bidi="ar"/>
        </w:rPr>
        <w:t>以上意见供参考。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lang w:val="en-US" w:eastAsia="zh-CN" w:bidi="ar"/>
        </w:rPr>
      </w:pPr>
    </w:p>
    <w:p>
      <w:pPr>
        <w:pStyle w:val="2"/>
        <w:spacing w:line="560" w:lineRule="exact"/>
        <w:rPr>
          <w:rFonts w:hint="eastAsia"/>
          <w:lang w:val="en-US" w:eastAsia="zh-CN"/>
        </w:rPr>
      </w:pPr>
    </w:p>
    <w:p>
      <w:pPr>
        <w:keepNext w:val="0"/>
        <w:keepLines w:val="0"/>
        <w:pageBreakBefore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深圳市商务局</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                     </w:t>
      </w:r>
      <w:r>
        <w:rPr>
          <w:rFonts w:hint="default" w:ascii="仿宋_GB2312" w:hAnsi="仿宋_GB2312" w:eastAsia="仿宋_GB2312" w:cs="仿宋_GB2312"/>
          <w:color w:val="000000"/>
          <w:kern w:val="0"/>
          <w:sz w:val="32"/>
          <w:szCs w:val="32"/>
          <w:lang w:eastAsia="zh-CN" w:bidi="ar"/>
        </w:rPr>
        <w:t xml:space="preserve">      </w:t>
      </w:r>
      <w:r>
        <w:rPr>
          <w:rFonts w:hint="eastAsia" w:ascii="仿宋_GB2312" w:hAnsi="仿宋_GB2312" w:eastAsia="仿宋_GB2312" w:cs="仿宋_GB2312"/>
          <w:color w:val="000000"/>
          <w:kern w:val="0"/>
          <w:sz w:val="32"/>
          <w:szCs w:val="32"/>
          <w:lang w:val="en-US" w:eastAsia="zh-CN" w:bidi="ar"/>
        </w:rPr>
        <w:t xml:space="preserve"> 2024年4月</w:t>
      </w:r>
      <w:r>
        <w:rPr>
          <w:rFonts w:hint="default" w:ascii="仿宋_GB2312" w:hAnsi="仿宋_GB2312" w:eastAsia="仿宋_GB2312" w:cs="仿宋_GB2312"/>
          <w:color w:val="000000"/>
          <w:kern w:val="0"/>
          <w:sz w:val="32"/>
          <w:szCs w:val="32"/>
          <w:lang w:eastAsia="zh-CN" w:bidi="ar"/>
        </w:rPr>
        <w:t>20</w:t>
      </w:r>
      <w:r>
        <w:rPr>
          <w:rFonts w:hint="eastAsia" w:ascii="仿宋_GB2312" w:hAnsi="仿宋_GB2312" w:eastAsia="仿宋_GB2312" w:cs="仿宋_GB2312"/>
          <w:color w:val="000000"/>
          <w:kern w:val="0"/>
          <w:sz w:val="32"/>
          <w:szCs w:val="32"/>
          <w:lang w:val="en-US" w:eastAsia="zh-CN" w:bidi="ar"/>
        </w:rPr>
        <w:t>日</w:t>
      </w:r>
    </w:p>
    <w:p>
      <w:pPr>
        <w:pStyle w:val="3"/>
        <w:spacing w:after="0" w:line="560" w:lineRule="exact"/>
        <w:rPr>
          <w:rFonts w:hint="eastAsia" w:ascii="仿宋_GB2312" w:hAnsi="仿宋_GB2312" w:eastAsia="仿宋_GB2312" w:cs="仿宋_GB2312"/>
          <w:color w:val="000000"/>
          <w:kern w:val="0"/>
          <w:sz w:val="32"/>
          <w:szCs w:val="32"/>
          <w:lang w:val="en-US" w:eastAsia="zh-CN" w:bidi="ar"/>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lang w:val="en-US" w:eastAsia="zh-CN" w:bidi="ar"/>
        </w:rPr>
      </w:pPr>
      <w:bookmarkStart w:id="1" w:name="_GoBack"/>
      <w:bookmarkEnd w:id="1"/>
    </w:p>
    <w:sectPr>
      <w:footerReference r:id="rId3" w:type="default"/>
      <w:pgSz w:w="11906" w:h="16838"/>
      <w:pgMar w:top="1814" w:right="1474" w:bottom="181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0"/>
  <w:bordersDoNotSurroundFooter w:val="0"/>
  <w:revisionView w:markup="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kMTc5MDIzNTBjNzA2YWEwZDA3MmEwNDRjZWNlYTcifQ=="/>
  </w:docVars>
  <w:rsids>
    <w:rsidRoot w:val="138705D3"/>
    <w:rsid w:val="0A5024D3"/>
    <w:rsid w:val="138705D3"/>
    <w:rsid w:val="158A77F0"/>
    <w:rsid w:val="1B7E22C7"/>
    <w:rsid w:val="1C7A71A4"/>
    <w:rsid w:val="1FDA6FBB"/>
    <w:rsid w:val="22387C92"/>
    <w:rsid w:val="2ABA2751"/>
    <w:rsid w:val="2D750D1B"/>
    <w:rsid w:val="378E37F0"/>
    <w:rsid w:val="3EAADF99"/>
    <w:rsid w:val="3EB91B00"/>
    <w:rsid w:val="4BA674F8"/>
    <w:rsid w:val="4D7E7CFA"/>
    <w:rsid w:val="58072B4C"/>
    <w:rsid w:val="5ABFF303"/>
    <w:rsid w:val="5B706216"/>
    <w:rsid w:val="5D9AA8D5"/>
    <w:rsid w:val="5F74FD8F"/>
    <w:rsid w:val="66352459"/>
    <w:rsid w:val="6F733B46"/>
    <w:rsid w:val="6FF1162C"/>
    <w:rsid w:val="752C78E3"/>
    <w:rsid w:val="770E7401"/>
    <w:rsid w:val="7AF2844A"/>
    <w:rsid w:val="7DFD6370"/>
    <w:rsid w:val="8FFEE7D6"/>
    <w:rsid w:val="B2BF4D40"/>
    <w:rsid w:val="B3FB4CF0"/>
    <w:rsid w:val="D5B7F66D"/>
    <w:rsid w:val="DCDEFE1B"/>
    <w:rsid w:val="DEEFB7C3"/>
    <w:rsid w:val="F3AB5247"/>
    <w:rsid w:val="F5E27670"/>
    <w:rsid w:val="FE3F1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1"/>
    <w:next w:val="1"/>
    <w:qFormat/>
    <w:uiPriority w:val="0"/>
    <w:pPr>
      <w:tabs>
        <w:tab w:val="left" w:pos="560"/>
        <w:tab w:val="left" w:pos="3920"/>
        <w:tab w:val="left" w:pos="5600"/>
      </w:tabs>
      <w:ind w:firstLine="567"/>
      <w:textAlignment w:val="baseline"/>
    </w:pPr>
    <w:rPr>
      <w:rFonts w:ascii="Arial" w:hAnsi="Arial" w:eastAsia="仿宋_GB2312" w:cs="Times New Roman"/>
      <w:sz w:val="28"/>
    </w:r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_Style 1"/>
    <w:basedOn w:val="1"/>
    <w:qFormat/>
    <w:uiPriority w:val="0"/>
    <w:pPr>
      <w:ind w:firstLine="200" w:firstLineChars="200"/>
    </w:pPr>
    <w:rPr>
      <w:rFonts w:ascii="宋体" w:hAnsi="宋体" w:eastAsia="仿宋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2022-03-09T23:01:00Z</dcterms:created>
  <dc:creator>86151</dc:creator>
  <cp:lastModifiedBy>陈欣然</cp:lastModifiedBy>
  <dcterms:modified xsi:type="dcterms:W3CDTF">2024-10-15T11:31:58Z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3949D204CB084C73AEE251DB4EC60F3A_13</vt:lpwstr>
  </property>
</Properties>
</file>