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市政协七届四次会议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第20240073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号提案答复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意见的函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封昌红委员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的《关于“数字化转型点亮产业，打造鹏城区域名片”的提案》收</w:t>
      </w:r>
      <w:r>
        <w:rPr>
          <w:rFonts w:hint="eastAsia" w:ascii="仿宋_GB2312" w:eastAsia="仿宋_GB2312"/>
          <w:sz w:val="32"/>
          <w:szCs w:val="32"/>
        </w:rPr>
        <w:t>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现就提案“借力直播风口转型升级，线上重塑</w:t>
      </w:r>
      <w:r>
        <w:rPr>
          <w:rFonts w:hint="eastAsia" w:ascii="仿宋_GB2312" w:hAnsi="仿宋_GB2312" w:eastAsia="仿宋_GB2312" w:cs="仿宋_GB2312"/>
          <w:sz w:val="32"/>
          <w:szCs w:val="32"/>
        </w:rPr>
        <w:t>‘</w:t>
      </w:r>
      <w:r>
        <w:rPr>
          <w:rFonts w:hint="eastAsia" w:ascii="仿宋_GB2312" w:eastAsia="仿宋_GB2312"/>
          <w:sz w:val="32"/>
          <w:szCs w:val="32"/>
        </w:rPr>
        <w:t>中国电子第一街</w:t>
      </w:r>
      <w:r>
        <w:rPr>
          <w:rFonts w:hint="eastAsia" w:ascii="仿宋_GB2312" w:hAnsi="仿宋_GB2312" w:eastAsia="仿宋_GB2312" w:cs="仿宋_GB2312"/>
          <w:sz w:val="32"/>
          <w:szCs w:val="32"/>
        </w:rPr>
        <w:t>’</w:t>
      </w:r>
      <w:r>
        <w:rPr>
          <w:rFonts w:hint="eastAsia" w:ascii="仿宋_GB2312" w:eastAsia="仿宋_GB2312"/>
          <w:sz w:val="32"/>
          <w:szCs w:val="32"/>
        </w:rPr>
        <w:t>辉煌，打造深圳新产业带升级典范”建议有关情况答复如下：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针对提案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“依托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抖音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生态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资源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助力华强北企业数字化转型”</w:t>
      </w:r>
      <w:r>
        <w:rPr>
          <w:rFonts w:hint="eastAsia" w:ascii="黑体" w:hAnsi="黑体" w:eastAsia="黑体" w:cs="黑体"/>
          <w:sz w:val="32"/>
          <w:szCs w:val="32"/>
        </w:rPr>
        <w:t>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cs="仿宋_GB2312"/>
          <w:b w:val="0"/>
          <w:bCs w:val="0"/>
          <w:sz w:val="32"/>
          <w:szCs w:val="32"/>
          <w:lang w:eastAsia="zh-CN"/>
        </w:rPr>
        <w:t>实施支持直播电商高质量发展的政策措施。实施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《深圳市推进直播电商高质量发展行动方案（2023-2025年）》，与</w:t>
      </w:r>
      <w:r>
        <w:rPr>
          <w:rFonts w:hint="default" w:ascii="仿宋_GB2312" w:hAnsi="仿宋_GB2312" w:cs="仿宋_GB2312"/>
          <w:b w:val="0"/>
          <w:bCs w:val="0"/>
          <w:sz w:val="32"/>
          <w:szCs w:val="32"/>
          <w:lang w:eastAsia="zh-CN"/>
        </w:rPr>
        <w:t>抖音、小红书等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多个头部直播电商平台深度合作</w:t>
      </w:r>
      <w:r>
        <w:rPr>
          <w:rFonts w:hint="default" w:ascii="仿宋_GB2312" w:hAnsi="仿宋_GB2312" w:cs="仿宋_GB2312"/>
          <w:b w:val="0"/>
          <w:bCs w:val="0"/>
          <w:sz w:val="32"/>
          <w:szCs w:val="32"/>
          <w:lang w:eastAsia="zh-CN"/>
        </w:rPr>
        <w:t>，依托深圳打造“20+8”产业集群的优势，推动直播+产业集群模式应用。对接京东、阿里巴巴、抖音等电商平台，提供20多项华强北商户专属优惠政策。支持抖音电商在华强北设置选品中心、培训中心，提升仓储物流核心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仿宋_GB2312" w:hAnsi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</w:rPr>
        <w:t>推动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</w:rPr>
        <w:t>福田电商产业园、京东城市旗舰店等优质项目</w:t>
      </w:r>
      <w:r>
        <w:rPr>
          <w:rFonts w:hint="default" w:ascii="仿宋_GB2312" w:hAnsi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</w:rPr>
        <w:t>在华强北落地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</w:rPr>
        <w:t>，积极拥抱电商直播浪潮。全国首条京东“电商+直播”合作产业带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fill="FFFFFF"/>
        </w:rPr>
        <w:t>落户华强北，助力华强北11万经营主体加快向数智化转型。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吸引更多直播机构和网红主播入驻基地，形成直播电商的集聚效应。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鼓励和支持华强北商圈内的商家培养直播人才，通过举办直播培训、技能竞赛等活动，提升商家的直播技能和带货能力。同时，引进专业直播机构和网红主播，与商家合作开展直播带货活动。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利用直播电商的跨境优势，帮助华强北商圈内的商家拓展国际市场。通过与国际电商平台合作、举办跨境电商对接会等方式，推动商家将产品销往全球各地。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针对提案</w:t>
      </w:r>
      <w:r>
        <w:rPr>
          <w:rFonts w:hint="default" w:ascii="黑体" w:hAnsi="黑体" w:eastAsia="黑体" w:cs="黑体"/>
          <w:sz w:val="32"/>
          <w:szCs w:val="32"/>
        </w:rPr>
        <w:t>强化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华强北IP形象</w:t>
      </w:r>
      <w:r>
        <w:rPr>
          <w:rFonts w:hint="eastAsia" w:ascii="黑体" w:hAnsi="黑体" w:eastAsia="黑体" w:cs="黑体"/>
          <w:sz w:val="32"/>
          <w:szCs w:val="32"/>
        </w:rPr>
        <w:t>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/>
          <w:bCs/>
          <w:sz w:val="32"/>
          <w:szCs w:val="32"/>
          <w:lang w:eastAsia="zh-CN"/>
        </w:rPr>
        <w:t>一方面，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借助华强北博物馆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强化深圳“创新”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IP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形象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。华强北博物馆作为记录和展示华强北电子产业发展历程的重要场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，具备丰富的历史文化底蕴。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华强北商圈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通过挖掘华强北的历史故事、产业变迁等，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华强北IP形象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华强北商圈商业载体与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华强北博物馆等进行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联动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，共同策划和举办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主题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活动，将华强北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商圈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打造成为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商旅融合，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集文化传承、品牌展示、商业交流为一体的综合性平台。</w:t>
      </w:r>
      <w:r>
        <w:rPr>
          <w:rFonts w:hint="default" w:ascii="仿宋_GB2312" w:hAnsi="仿宋_GB2312" w:cs="仿宋_GB2312"/>
          <w:b/>
          <w:bCs/>
          <w:sz w:val="32"/>
          <w:szCs w:val="32"/>
          <w:lang w:eastAsia="zh-CN"/>
        </w:rPr>
        <w:t>另一方面，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华强北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中航城君尚购物中心继续深化“敢潮计划”，引入更多前沿、时尚的潮流元素，打造更具吸引力和影响力的IP品牌。君尚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购物中心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推出“敢潮计划”，通过举办潮玩文化节、音乐节等活动，吸引了大量年轻消费者的关注和参与，有效提升了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华强北商圈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的品牌形象和知名度。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支持华强北商圈进一步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挖掘和打造具有特色的消费场景和体验空间，如打造主题街区、创意市集等</w:t>
      </w:r>
      <w:r>
        <w:rPr>
          <w:rFonts w:hint="default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充分利用线上平台（如社交媒体、电商平台等）进行宣传和推广，与线下活动形成互补和联动，为消费者提供更加丰富多样的购物和休闲体验。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专此答复，感谢您对我市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华强北商圈建设</w:t>
      </w:r>
      <w:r>
        <w:rPr>
          <w:rFonts w:ascii="仿宋_GB2312" w:eastAsia="仿宋_GB2312"/>
          <w:sz w:val="32"/>
          <w:szCs w:val="32"/>
        </w:rPr>
        <w:t>工作的关注与支持！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52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深圳市商务局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52" w:rightChars="4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ascii="仿宋_GB2312" w:eastAsia="仿宋_GB2312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default" w:ascii="仿宋_GB2312" w:eastAsia="仿宋_GB2312"/>
          <w:sz w:val="32"/>
          <w:szCs w:val="32"/>
        </w:rPr>
        <w:t>主动</w:t>
      </w:r>
      <w:r>
        <w:rPr>
          <w:rFonts w:hint="eastAsia" w:ascii="仿宋_GB2312" w:eastAsia="仿宋_GB2312"/>
          <w:sz w:val="32"/>
          <w:szCs w:val="32"/>
        </w:rPr>
        <w:t>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AndChars" w:linePitch="312" w:charSpace="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C2A9F"/>
    <w:rsid w:val="0B0971EF"/>
    <w:rsid w:val="0C7654F0"/>
    <w:rsid w:val="0F73C75C"/>
    <w:rsid w:val="16167DDD"/>
    <w:rsid w:val="1FEC2A9F"/>
    <w:rsid w:val="20F8032B"/>
    <w:rsid w:val="2A2E2FA6"/>
    <w:rsid w:val="323243B7"/>
    <w:rsid w:val="39FB9A68"/>
    <w:rsid w:val="3D2B2F2B"/>
    <w:rsid w:val="3FF60848"/>
    <w:rsid w:val="47314FB8"/>
    <w:rsid w:val="4FB34E6C"/>
    <w:rsid w:val="500D1A5D"/>
    <w:rsid w:val="505D56D0"/>
    <w:rsid w:val="536FD067"/>
    <w:rsid w:val="562421FA"/>
    <w:rsid w:val="57BF5C28"/>
    <w:rsid w:val="5F334E98"/>
    <w:rsid w:val="5F9FAD07"/>
    <w:rsid w:val="66A1719F"/>
    <w:rsid w:val="66AB7266"/>
    <w:rsid w:val="685E488D"/>
    <w:rsid w:val="73715408"/>
    <w:rsid w:val="73EA6E7B"/>
    <w:rsid w:val="762D4ECF"/>
    <w:rsid w:val="791C002F"/>
    <w:rsid w:val="7BF63257"/>
    <w:rsid w:val="9FE63AD6"/>
    <w:rsid w:val="B0E77B3E"/>
    <w:rsid w:val="BB373399"/>
    <w:rsid w:val="C9FB471B"/>
    <w:rsid w:val="DFFFADDB"/>
    <w:rsid w:val="EFEA01AD"/>
    <w:rsid w:val="F7FF8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outlineLvl w:val="0"/>
    </w:pPr>
    <w:rPr>
      <w:rFonts w:eastAsia="方正小标宋简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560" w:lineRule="exact"/>
      <w:ind w:firstLine="420" w:firstLineChars="200"/>
    </w:pPr>
    <w:rPr>
      <w:rFonts w:eastAsia="仿宋_GB2312" w:asciiTheme="minorAscii" w:hAnsiTheme="minorAscii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1120</Words>
  <Characters>1160</Characters>
  <Lines>0</Lines>
  <Paragraphs>0</Paragraphs>
  <TotalTime>5</TotalTime>
  <ScaleCrop>false</ScaleCrop>
  <LinksUpToDate>false</LinksUpToDate>
  <CharactersWithSpaces>1243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2024-10-15T09:01:35Z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E00343D2C786CC1F38EBA966B0BB306E</vt:lpwstr>
  </property>
</Properties>
</file>