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关于利用会展经济激活夜间经济，延长会展中心开放时间的建议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陈镇文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市城市管理和综合执法局,市交通运输局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背景与现状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会展中心作为城市经济的重要引擎，一直以来都在推动相关产业的发展，提升城市的知名度和影响力。然而，目前会展中心在傍晚5:30-6:00便结束运营，这样的时间安排对上班族十分不友好，无法在运营时间体验到展会的魅力，并且展会未充分利用其经济潜力，尤其是对夜间经济的推动作用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此外，对于许多参展商而言，他们在会展中心的展位装修和布置需要投入大量资金和时间。据了解，有些参展商甚至需要四到五天的时间来完成装修工作，他们也希望有更多的时间，可以更好地布置展位，吸引更多观众。如果时间太短，他们可能无法完全收回装修成本，甚至可能浪费掉部分材料。因此，有延长会展中心开放时间及展会时间也能满足更多参展商的需求，有利于参展商更好地展示产品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夜间经济的重要性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夜间经济是城市经济的重要组成部分，其活跃程度直接反映了一个城市的繁荣度和生活品质。延长会展中心的开放时间，可以带来更多的门票销售、赞助合作等收入；也可以吸引更多人群在夜间进行消费，进一步拉动餐饮、娱乐、旅游等相关行业的发展，创造更多的就业机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建议一、延长会展中心的开放时间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补充说明：建议会展中心延长开放时间至晚上9:00或更晚，以适应夜间经济的需要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建议二、考虑到参展商的需求和利益，建议给予他们足够的时间来完成展位的装修工作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补充说明：具体来说，可以将会展中心的开放时间延长至8-10天，这样参展商就有足够的时间来布置展位并展示他们的产品或服务。这样可以提高展位的品质和吸引力，吸引更多的观众前来参观和交流。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建议三、引入夜间特色活动、提升夜间服务质量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在会展中心安排夜间特色的表演、展示、互动等活动，吸引市民和游客。比如音乐会、文艺演出、灯光秀等，通过丰富多样的活动吸引更多人参与夜间消费。改善会展中心的夜间照明、安全、交通等条件，提供优质的夜间服务。加强安保措施，确保夜间活动的安全有序进行；优化交通流线，提供便捷的交通服务，方便市民和游客前往会展中心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陈镇文(男),银广厦集团有限公司董事局主席,13502884400,83940077,福田区香梅路2004号宏浩花园裙楼103号,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市城市管理和综合执法局(谢瑜曼),13602578878,83072964,莲花支路1004号,518036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市交通运输局(黄小桐),18174590856,83168021,深圳市福田区竹子林公路主枢纽管理控制中心,518040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