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39</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关于进一步加快深港口岸经济带建设的建议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施荣忻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20240341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市政府口岸办公室,市人力资源和社会保障局,市商务局,罗湖区人民政府,福田区人民政府,盐田区人民政府,共青团深圳市委员会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近年来，在深港融合发展的背景下，深圳积极谋划更深层次的口岸领域综合改革，进一步加快深港口岸经济带建设，构建更高质量新发展格局，让深港口岸经济带成为粤港澳大湾区建设中的新引擎。然而，深港口岸经济带规划建设目前还存在一些有待提升的空间，比如经济带管理方式、以及深港对接机制有待完善、发展规划定位有待进一步明确等等。应进一步高质量推进口岸升级改造工作，提升深港合作能级，努力实现更高水平的对外开放。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建设深港口岸经济带有利于进一步发挥“一国两制”的制度优势，密切深港交流合作，实现两地互惠共荣。相信在深圳市委市政府的领导下，在我们全体委员的共同努力下，“口岸经济带”将成为深港融合的有力抓手，助力香港融入国家发展大局，进一步推动大湾区宜居宜业宜游的优质生活圈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建议一、完善深港对接机制，成立深港口岸经济带建设专项小组，保障口岸经济带战略和规划的研究、制定和执行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小组成员可由中央相关部委、深圳及香港政府主责官员和专家等联合组成，启动和指导口岸经济带的深港规划共建，研究制定口岸经济带中长期发展规划，提高规划过程中深港双方的参与度及决策权，共同商讨如何开展口岸经济带的升级、改造和交通对接。通过共建、共管、共用，使口岸经济带成为深圳经济特区与香港特别行政区中的“特区”，在两地优势互补、合作共赢基础上实现高质量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建议二、在深圳口岸经济带升级改造过程中，进一步打造一批具有深港特色文化的国际化街区。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为积极落实口岸经济带建设，目前，罗湖、沙头角、福田等口岸都在积极进行改造重建。其中，沙头角口岸的“小港夜”项目，是深港创业青年共同打造的深圳首个以港风港味为特色的双创夜市街区，不仅吸引众多市民和游客前来体验消费，还创造了上百个就业岗位，吸引了众多领域的香港青年创业者参与。建议深圳口岸经济带进一步打造一批具有深港特色文化的国际化街区，比如当下在对罗湖口岸附近的东门步行街、福田口岸附近的水围步行街的升级改造中，融入具有深港优秀传统文化、艺术表演、运动潮玩、美食休闲、亲子娱乐等丰富多彩的元素，构建体验式、互动性、综合型消费场景，使各个口岸街区差异化发展，形成各自不同的别具特色，共同打造深受年轻人喜爱的网红打卡地集群，形成互相联动、协同发展的局面。深港特色文化街区可以提供更多就业岗位，吸引更多深港青年前来创业，也可加深两地青年的沟通交流。在此基础上，可建立深港口岸经济带青年协会加强联动，为他们提供相应的就业服务指导，引导他们共同建设更具有年轻活力的、独具深港特色的文化商圈，从而助推深圳国际消费中心城市的建设。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施荣忻(男),香港恒通资源集团有限公司投资总监，中华全国青联联合会副主席,85290959092,852-28033389,香港筲箕湾亚公岩村道18号恒通资源中心17楼,</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福田区人民政府(周余),13522705798,82918333-1292,福田区福民路123号,518048</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罗湖区人民政府(浩波),15919801151,25666157,罗湖区文锦中路罗湖管理中心大厦,518000</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共青团深圳市委员会(赖驯龙),15818709896,88134716,深圳市红荔路1001号银盛大厦12、13楼,518027</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盐田区人民政府(徐书豪),15626522969,25482009,盐田区沙盐路2088号,518090</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 xml:space="preserve">市人力资源和社会保障局(刘诗瑶),16620793227,88123785,深圳市福田区深南大道8005号深圳人才园,      </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市政府口岸办公室(田耕),17727466510,福田区莲花街道福新社区鹏程一路9号广电金融中心西辅楼6-9层 ,</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