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37</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关于推动平台经济高质量发展的建议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叶春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市商务局,市市场监督管理局,市工业和信息化局,市人力资源和社会保障局,深圳市税务局,市财政局,市政务服务数据管理局,市文化广电旅游体育局,市交通运输局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平台经济为我国推动产业结构优化升级带来新的机遇。而深圳发展平台经济具有信息技术产业领先、营商环境良好、产业生态丰富等优势，同时也有诸多内部、外部等制约发展的因素。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一、问题分析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（一）部分平台企业合规意识淡薄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部分平台企业信用度不高与缺失诚信并存，少部分入驻商户存在销售假冒伪劣产品及偷逃税款等现象。多数平台企业在履行自身第三方中介监管责任等方面做的不够。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（二）容易产生垄断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平台企业呈现出市场集中度过高、产品或服务差异化水平低、进入壁垒高、信息流通不够畅通等垄断特征。平台企业跨界竞争为常态，“掐尖并购”“扼杀式并购”的情况时有发生。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（三）数据安全问题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平台经济快速发展对个人权益和隐私保护的重视程度较低，存在自身滥用数据和算法优势实施侵害用户隐私和消费权益的行为。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（四）监管体系不健全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对平台经济的监管很大部分仍由政府主导，而平台自治未发挥应有作用，群众监督重要性亦未得到应有重视。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（五）政策支持力度不够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全国范围内已经出台的专门针对平台经济企业的支持政策较少，深圳目前还未出台专门针对平台经济企业的扶持政策。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（六）基础设施建设不够完善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基础设施不够完善，深圳大数据中心、算力中心等基础设施的建设需进一步加强。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建议一、设立监管部门，分类施策优化监管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补充说明：1.分类施策优化监管。主管部门和相关监管部门要主动对接，分类施策，有针对性地“量身监管”。广泛应用大数据、云计算、人工智能等技术提高监管时效性和监管效能。</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2.完善社会监督体系。建立特殊渠道畅通民众观点表达、建立举报人保护制度。充分利用网络、社交媒体作用，对平台经济运行实现全方位、多角度、高效率监督。</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3.建立平台经济反垄断监管单位。通过组建专门的监管力量，对平台经济竞争性问题进行前沿探索，以更好地应对平台经济垄断难题。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建议二、开展普法宣传，强化数据安全治理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补充说明：建议加强已公布法律法规的普法宣传工作，组织平台经济企业、行业协会开展个人信息保护宣传活动，以案释法。对涉诈、涉网络黑灰产以及疑似恶意程序等不良APP进行专项整治。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建议三、配套扶持措施，加大政策支持力度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1.产业发展方面的：出台系列支持政策，在租金补贴、营业收入达标奖励、银行贷款担保、云资源租赁补贴等多方面给予资金支持；出台相应政策鼓励社会资本进入平台经济领域，如制定与大数据中心及算力中心等固定资产投资相关的补贴政策、算力资源采购补贴等。</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2.人才培养方面：建议出台相应政策支持高校、龙头企业和行业协会协同合作，加大数字人才培养支持力度，支持平台企业引进和培养复合型、管理型、技能型人才。</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3.税收优惠方面：鼓励平台企业多投入研发的研发费用加计扣除政策、所得税或增值税返还奖励、与收入或产值挂钩的税收减免政策、平台经济企业高管个人税收优惠政策等。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建议四、出台实施意见，健全基础设施建设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议出台加强5G设施、大数据中心、算力中心等配套设施建设的实施意见，提供专项研发项目的资金支持或其他方面支持、为算力中心等场地需求较大的产业提供合理的空间规划与布局、举办交流或展会活动加强产业链上下游企业之间的合作与协同等。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建议五、聚焦重点领域，促进平台梯度发展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补充说明：1.建议选择一批有优势、有潜力的行业或企业作为第一梯队优先扶持对象，并注意与其他地区形成一定的差异化竞争。出台更多的扶持跨境电商企业的政策，鼓励新生代跨境电商平台出海竞争。</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2.建议选择深圳已经诞生出龙头企业的平台经济行业作为第二梯度扶持对象。如，社交娱乐类平台的龙头腾讯、物流行业的顺丰等。</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3.建议进一步鼓励创新，在新行业、新赛道上抓住发展机遇，如重点支持在智能终端操作的鸿蒙系统等计算机应用类平台。对本地大模型行业的发展给予适当的政策倾斜；重点扶持卫星通讯应用、AR与VR等。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叶春(女),南山区副区长,13612828633,88113357,福田区上步中路1004号,518006,</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市政务服务和数据管理局(代永梅),15126032438,88121432,市民中心C区1067,518035</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市财政局(李斯逸),13418553300,83933151,深圳市福田区景田东路九号,518034</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市交通运输局(黄小桐),18174590856,83168021,深圳市福田区竹子林公路主枢纽管理控制中心,518040</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 xml:space="preserve">市人力资源和社会保障局(刘诗瑶),16620793227,88123785,深圳市福田区深南大道8005号深圳人才园,      </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市文化广电旅游体育局(李桂元),15501833947,88128090,深圳市福田区福中三路市民中心C区2046室,518035</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市市场监督管理局(邱晓冰),13682463648,83070396,深南大道7010号工商物价大厦,518042</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9.</w:t>
            </w:r>
          </w:p>
        </w:tc>
        <w:tc>
          <w:tcPr>
            <w:tcW w:w="7818" w:type="dxa"/>
          </w:tcPr>
          <w:p>
            <w:r>
              <w:rPr>
                <w:rFonts w:hint="eastAsia" w:ascii="仿宋_GB2312" w:eastAsia="仿宋_GB2312" w:cs="仿宋_GB2312"/>
                <w:sz w:val="28"/>
                <w:szCs w:val="28"/>
              </w:rPr>
              <w:t>深圳市税务局(杨宝玉 ),15986812060, 83878678,福田区沙嘴路,518048</w:t>
            </w:r>
          </w:p>
        </w:tc>
      </w:tr>
      <w:tr>
        <w:tc>
          <w:tcPr>
            <w:tcW w:w="469" w:type="dxa"/>
          </w:tcPr>
          <w:p>
            <w:r>
              <w:rPr>
                <w:rFonts w:hint="eastAsia" w:ascii="仿宋_GB2312" w:eastAsia="仿宋_GB2312" w:cs="仿宋_GB2312"/>
                <w:sz w:val="28"/>
                <w:szCs w:val="28"/>
              </w:rPr>
              <w:t>10.</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