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32</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关于深圳前海成熟政策全市普及的提案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陈钦鹏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市前海管理局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市发展和改革委员会,市商务局,市财政局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2023年，面对复杂多变的国内外环境和多重超预期因素叠加冲击，各业务主体经营压力和发展质量面临较大的考验，在此环境下负重前行，有待辖区政府给与更大的政策支持，反哺推动企业于逆境中实现更好的规模化发展，支持和引导企业做大做强做优，通过规模化发展与贡献，从而良性助推财政获得更好的财政收益。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市前海深港现代服务业合作区设立以来，于深圳改革前沿城市中，再立一深化改革排头兵，合作区深入落实中共中央、国务院《全面深化前海深港现代服务业合作区改革开放方案》，加快构建优质高效的前海服务业新体系，各项经济助推政策有效推动了前海片区的繁荣发展。其政府试行和验证成熟有效的各项措施和管理办法有待普及全市有待全面深化共同发展。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基于目前经济形势，结合现有前海试点和实践检验成熟的经济发展政策措施，建议由市发改委牵头，全面梳理前海合作区行之有效、成熟优秀的管理措施，同时结合全国优秀城市改革试点成熟政策，萃取精华在全深圳市推广普及，实现深圳各辖区共享先进经济政策，推动深圳经济实现新一轮经济腾飞。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结合目前政策推行效果，建议成效良好的政策措施予以先行推广，指标设定强度结合法规要求和财政支持总量，逐步提升。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在政策选取上，包括但不限于：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建议一、关于税收贡献奖反哺措施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按照《财政部、税务总局关于延续深圳前海深港现代服务业合作区企业所得税优惠政策的通知》，目前财政部、税务总局对设在前海深港现代服务业合作区的符合条件的企业减按15%的税率征收企业所得税。基于国家总体政策规范，建议深圳借鉴天津等地奖励措施，研究以营收、税收数据为基础，实施财政奖励补贴措施，实质性降低企业税赋成本，通过各项考核机制与协议约定，助推集团化公司在深圳实现集群积聚、规模化发展，做大在深纳税总量规模。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建议二、关于商贸物流业高质量发展促进措施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为促进深圳现代物流、航运服务、商业贸易等高质量发展，建议借鉴《深圳市前海深港现代服务业合作区管理局促进商贸物流业高质量发展办法》，对于全深圳辖区内商业运营机构（包括跨境电商）、电商直播机构、现代物流、航运机构等主体给与有利的政策支持，推动新兴商业模式快运繁荣发展，推动更具成本和服务优势的跨境电商配套产业优秀发展，为跨境电商提供更好的出海支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建议三、关于激励科技创新，加快数字经济发展措施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在当前经济环境下，众多企业基于经营压力开始战略收缩，逐步降低项目投资，尤其是研发投入，以缓解短期压力，但此举不利于未来可持续发展。为响应国家创新驱动发展和科技自立自强战略，加快深圳科技发展体制机制改革创新，借鉴《深圳市前海深港现代服务业合作区管理局支持科技创新实施办法（试行）》，建议在全深圳范围内适用开展鼓励科技创更进一步的奖励措施，加大财政对科技创新扶持资金的预算力度，强化和打造深圳科技创新高地与核心能力。</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如构建知识产权生态系统，加大对知识产权研究、申报、维权、转化和交易等奖励；通过补贴奖励等进一步措施鼓励企业通过集合债券、短期融资券、非公开定增等融资工具，以及鼓励金融机构优先科技型企业融资授信，深港澳创新要素跨境融通等措施，推动企业敢于投资投入，敢于加大研发创新，推动企业与深圳可持续健康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陈钦鹏(男),深圳齐心集团股份有限公司董事长、深圳市齐心控股有限公司董事长,董事长,13802225917,83674415,坪山新区坑梓锦绣中路18号齐心科技园行政楼,</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市财政局(李斯逸),13418553300,83933151,深圳市福田区景田东路九号,518034</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市前海管理局(黎思莹),13603002111,88105052,深圳市南山区前海一路23前海办公楼C栋,518000</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