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《</w:t>
      </w:r>
      <w:bookmarkStart w:id="0" w:name="_GoBack"/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第二批国家级服务业标准化试点（商贸流通专项）工作指南</w:t>
      </w:r>
      <w:bookmarkEnd w:id="0"/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t>》详见链接：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fldChar w:fldCharType="begin"/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instrText xml:space="preserve"> HYPERLINK "http://scjss.mofcom.gov.cn/fgbz/jyjl/art/2024/art_83788766e41a4d1a9019827518848ef0.html" </w:instrTex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fldChar w:fldCharType="separate"/>
      </w:r>
      <w:r>
        <w:rPr>
          <w:rStyle w:val="4"/>
          <w:rFonts w:hint="default" w:ascii="仿宋_GB2312" w:hAnsi="仿宋_GB2312" w:eastAsia="仿宋_GB2312" w:cs="仿宋_GB2312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eastAsia="zh-CN" w:bidi="ar"/>
        </w:rPr>
        <w:t>http://scjss.mofcom.gov.cn/fgbz/jyjl/art/2024/art_83788766e41a4d1a9019827518848ef0.html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eastAsia="zh-CN" w:bidi="ar"/>
        </w:rPr>
        <w:fldChar w:fldCharType="end"/>
      </w:r>
    </w:p>
    <w:p>
      <w:pP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9FD23D1"/>
    <w:rsid w:val="A9FD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2024-10-12T18:07:00Z</dcterms:created>
  <dc:creator>林东红</dc:creator>
  <cp:lastModifiedBy>林东红</cp:lastModifiedBy>
  <dcterms:modified xsi:type="dcterms:W3CDTF">2024-10-12T18:08:33Z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