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both"/>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default" w:ascii="黑体" w:hAnsi="黑体" w:eastAsia="黑体" w:cs="黑体"/>
          <w:sz w:val="32"/>
          <w:szCs w:val="32"/>
          <w:lang w:val="en-US" w:eastAsia="zh-CN"/>
        </w:rPr>
        <w:t>3</w:t>
      </w:r>
    </w:p>
    <w:p>
      <w:pPr>
        <w:spacing w:line="560" w:lineRule="exact"/>
        <w:jc w:val="center"/>
        <w:rPr>
          <w:rFonts w:hint="eastAsia" w:ascii="方正小标宋简体" w:eastAsia="方正小标宋简体"/>
          <w:sz w:val="44"/>
          <w:szCs w:val="44"/>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深圳市</w:t>
      </w:r>
      <w:r>
        <w:rPr>
          <w:rFonts w:ascii="方正小标宋简体" w:eastAsia="方正小标宋简体"/>
          <w:sz w:val="44"/>
          <w:szCs w:val="44"/>
        </w:rPr>
        <w:t>商务局</w:t>
      </w:r>
      <w:r>
        <w:rPr>
          <w:rFonts w:hint="eastAsia" w:ascii="方正小标宋简体" w:eastAsia="方正小标宋简体"/>
          <w:sz w:val="44"/>
          <w:szCs w:val="44"/>
          <w:lang w:val="en-US" w:eastAsia="zh-CN"/>
        </w:rPr>
        <w:t>2024年</w:t>
      </w:r>
      <w:r>
        <w:rPr>
          <w:rFonts w:hint="eastAsia" w:ascii="方正小标宋简体" w:eastAsia="方正小标宋简体"/>
          <w:sz w:val="44"/>
          <w:szCs w:val="44"/>
        </w:rPr>
        <w:t>促进消费提升扶持计划</w:t>
      </w:r>
      <w:r>
        <w:rPr>
          <w:rFonts w:ascii="方正小标宋简体" w:eastAsia="方正小标宋简体"/>
          <w:sz w:val="44"/>
          <w:szCs w:val="44"/>
        </w:rPr>
        <w:t>（商贸企业数字化改造</w:t>
      </w:r>
      <w:r>
        <w:rPr>
          <w:rFonts w:hint="eastAsia" w:ascii="方正小标宋简体" w:eastAsia="方正小标宋简体"/>
          <w:sz w:val="44"/>
          <w:szCs w:val="44"/>
          <w:lang w:eastAsia="zh-CN"/>
        </w:rPr>
        <w:t>资助</w:t>
      </w:r>
      <w:r>
        <w:rPr>
          <w:rFonts w:ascii="方正小标宋简体" w:eastAsia="方正小标宋简体"/>
          <w:sz w:val="44"/>
          <w:szCs w:val="44"/>
        </w:rPr>
        <w:t>项目）</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申报指南</w:t>
      </w:r>
    </w:p>
    <w:p>
      <w:pPr>
        <w:spacing w:line="560" w:lineRule="exact"/>
        <w:rPr>
          <w:rFonts w:ascii="黑体" w:hAnsi="黑体" w:eastAsia="黑体"/>
          <w:sz w:val="32"/>
          <w:szCs w:val="32"/>
        </w:rPr>
      </w:pP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一、支持领域</w:t>
      </w:r>
    </w:p>
    <w:p>
      <w:pPr>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大力推进商贸企业消费场景数字化和信息化</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bidi="ar"/>
        </w:rPr>
        <w:t>支持商贸企业数字化改造</w:t>
      </w:r>
      <w:r>
        <w:rPr>
          <w:rFonts w:hint="eastAsia" w:ascii="仿宋_GB2312" w:hAnsi="仿宋_GB2312" w:eastAsia="仿宋_GB2312" w:cs="仿宋_GB2312"/>
          <w:kern w:val="0"/>
          <w:sz w:val="32"/>
          <w:szCs w:val="32"/>
          <w:lang w:eastAsia="zh-CN" w:bidi="ar"/>
        </w:rPr>
        <w:t>，</w:t>
      </w:r>
      <w:r>
        <w:rPr>
          <w:rFonts w:hint="eastAsia" w:ascii="仿宋_GB2312" w:hAnsi="仿宋_GB2312" w:eastAsia="仿宋_GB2312" w:cs="仿宋_GB2312"/>
          <w:kern w:val="0"/>
          <w:sz w:val="32"/>
          <w:szCs w:val="32"/>
          <w:lang w:bidi="ar"/>
        </w:rPr>
        <w:t>对商贸企业消费场景数字化和信息化投入给予资助。</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二、设定依据</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（一）政策依据</w:t>
      </w:r>
    </w:p>
    <w:p>
      <w:pPr>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深圳市关于加快建设国际消费中心城市的若干措施</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〕2号</w:t>
      </w:r>
      <w:r>
        <w:rPr>
          <w:rFonts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2.《深圳市商务局&lt;关于加快建设国际消费中心城市的若干措施&gt;实施细则》</w:t>
      </w:r>
      <w:r>
        <w:rPr>
          <w:rFonts w:ascii="仿宋_GB2312" w:eastAsia="仿宋_GB2312"/>
          <w:sz w:val="32"/>
          <w:szCs w:val="32"/>
        </w:rPr>
        <w:t>（深商务规</w:t>
      </w:r>
      <w:r>
        <w:rPr>
          <w:rFonts w:hint="eastAsia" w:ascii="仿宋_GB2312" w:eastAsia="仿宋_GB2312"/>
          <w:sz w:val="32"/>
          <w:szCs w:val="32"/>
        </w:rPr>
        <w:t>〔202</w:t>
      </w:r>
      <w:r>
        <w:rPr>
          <w:rFonts w:ascii="仿宋_GB2312" w:eastAsia="仿宋_GB2312"/>
          <w:sz w:val="32"/>
          <w:szCs w:val="32"/>
        </w:rPr>
        <w:t>2</w:t>
      </w: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号</w:t>
      </w:r>
      <w:r>
        <w:rPr>
          <w:rFonts w:ascii="仿宋_GB2312" w:eastAsia="仿宋_GB2312"/>
          <w:sz w:val="32"/>
          <w:szCs w:val="32"/>
        </w:rPr>
        <w:t>）。</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（二）管理依据</w:t>
      </w:r>
    </w:p>
    <w:p>
      <w:pPr>
        <w:spacing w:line="560" w:lineRule="exact"/>
        <w:ind w:firstLine="640" w:firstLineChars="200"/>
      </w:pPr>
      <w:r>
        <w:rPr>
          <w:rFonts w:ascii="仿宋_GB2312" w:eastAsia="仿宋_GB2312"/>
          <w:sz w:val="32"/>
          <w:szCs w:val="32"/>
        </w:rPr>
        <w:t>1</w:t>
      </w:r>
      <w:r>
        <w:rPr>
          <w:rFonts w:hint="eastAsia" w:ascii="仿宋_GB2312" w:eastAsia="仿宋_GB2312"/>
          <w:sz w:val="32"/>
          <w:szCs w:val="32"/>
        </w:rPr>
        <w:t>.《深圳市商务发展专项资金管理办法》（深商务规〔2020〕2号）。</w:t>
      </w:r>
    </w:p>
    <w:p>
      <w:pPr>
        <w:spacing w:line="560" w:lineRule="exact"/>
        <w:ind w:firstLine="630"/>
        <w:rPr>
          <w:rFonts w:ascii="黑体" w:hAnsi="黑体" w:eastAsia="黑体"/>
          <w:sz w:val="32"/>
          <w:szCs w:val="32"/>
        </w:rPr>
      </w:pPr>
      <w:r>
        <w:rPr>
          <w:rFonts w:hint="eastAsia" w:ascii="黑体" w:hAnsi="黑体" w:eastAsia="黑体"/>
          <w:sz w:val="32"/>
          <w:szCs w:val="32"/>
        </w:rPr>
        <w:t>三、支持数量和支持方式</w:t>
      </w:r>
    </w:p>
    <w:p>
      <w:pPr>
        <w:spacing w:line="560" w:lineRule="exact"/>
        <w:ind w:firstLine="630"/>
        <w:rPr>
          <w:rFonts w:ascii="楷体_GB2312" w:eastAsia="楷体_GB2312"/>
          <w:sz w:val="32"/>
          <w:szCs w:val="32"/>
        </w:rPr>
      </w:pPr>
      <w:r>
        <w:rPr>
          <w:rFonts w:hint="eastAsia" w:ascii="楷体_GB2312" w:eastAsia="楷体_GB2312"/>
          <w:sz w:val="32"/>
          <w:szCs w:val="32"/>
        </w:rPr>
        <w:t>（一）支持数量</w:t>
      </w:r>
    </w:p>
    <w:p>
      <w:pPr>
        <w:spacing w:line="560" w:lineRule="exact"/>
        <w:ind w:firstLine="640"/>
        <w:rPr>
          <w:rFonts w:ascii="仿宋_GB2312" w:eastAsia="仿宋_GB2312"/>
          <w:sz w:val="32"/>
          <w:szCs w:val="32"/>
        </w:rPr>
      </w:pPr>
      <w:r>
        <w:rPr>
          <w:rFonts w:hint="eastAsia" w:ascii="仿宋_GB2312" w:eastAsia="仿宋_GB2312"/>
          <w:sz w:val="32"/>
          <w:szCs w:val="32"/>
        </w:rPr>
        <w:t>有数量限制，受财政下达年度资金预算控制，视申报情况，我局据以对资助金额和拨付进度等进行统一调整，申报单位应无条件同意调整结果。</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（二）支持方式</w:t>
      </w:r>
    </w:p>
    <w:p>
      <w:pPr>
        <w:spacing w:line="560" w:lineRule="exact"/>
        <w:ind w:firstLine="640"/>
        <w:rPr>
          <w:rFonts w:hint="eastAsia" w:ascii="仿宋_GB2312" w:eastAsia="仿宋_GB2312"/>
          <w:sz w:val="32"/>
          <w:szCs w:val="32"/>
        </w:rPr>
      </w:pPr>
      <w:r>
        <w:rPr>
          <w:rFonts w:hint="eastAsia" w:ascii="仿宋_GB2312" w:eastAsia="仿宋_GB2312"/>
          <w:sz w:val="32"/>
          <w:szCs w:val="32"/>
        </w:rPr>
        <w:t>事后资助。</w:t>
      </w:r>
    </w:p>
    <w:p>
      <w:pPr>
        <w:widowControl/>
        <w:spacing w:line="560" w:lineRule="exact"/>
        <w:ind w:firstLine="640" w:firstLineChars="200"/>
        <w:jc w:val="left"/>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w:t>
      </w:r>
      <w:r>
        <w:rPr>
          <w:rFonts w:ascii="楷体_GB2312" w:hAnsi="楷体_GB2312" w:eastAsia="楷体_GB2312" w:cs="楷体_GB2312"/>
          <w:sz w:val="32"/>
          <w:szCs w:val="32"/>
          <w:lang w:bidi="ar"/>
        </w:rPr>
        <w:t>三</w:t>
      </w:r>
      <w:r>
        <w:rPr>
          <w:rFonts w:hint="eastAsia" w:ascii="楷体_GB2312" w:hAnsi="楷体_GB2312" w:eastAsia="楷体_GB2312" w:cs="楷体_GB2312"/>
          <w:sz w:val="32"/>
          <w:szCs w:val="32"/>
          <w:lang w:bidi="ar"/>
        </w:rPr>
        <w:t>）预算管理</w:t>
      </w:r>
    </w:p>
    <w:p>
      <w:pPr>
        <w:spacing w:line="560" w:lineRule="exact"/>
        <w:ind w:firstLine="640"/>
      </w:pPr>
      <w:r>
        <w:rPr>
          <w:rFonts w:hint="eastAsia" w:ascii="仿宋_GB2312" w:eastAsia="仿宋_GB2312"/>
          <w:sz w:val="32"/>
          <w:szCs w:val="32"/>
          <w:shd w:val="clear" w:color="auto" w:fill="FFFFFF"/>
          <w:lang w:bidi="ar"/>
        </w:rPr>
        <w:t>经受理审核，符合奖励条件的项目纳入</w:t>
      </w:r>
      <w:r>
        <w:rPr>
          <w:rFonts w:ascii="仿宋_GB2312" w:eastAsia="仿宋_GB2312"/>
          <w:sz w:val="32"/>
          <w:szCs w:val="32"/>
          <w:shd w:val="clear" w:color="auto" w:fill="FFFFFF"/>
          <w:lang w:bidi="ar"/>
        </w:rPr>
        <w:t>20</w:t>
      </w:r>
      <w:r>
        <w:rPr>
          <w:rFonts w:hint="eastAsia" w:ascii="仿宋_GB2312" w:eastAsia="仿宋_GB2312"/>
          <w:sz w:val="32"/>
          <w:szCs w:val="32"/>
          <w:shd w:val="clear" w:color="auto" w:fill="FFFFFF"/>
          <w:lang w:val="en-US" w:eastAsia="zh-CN" w:bidi="ar"/>
        </w:rPr>
        <w:t>25</w:t>
      </w:r>
      <w:r>
        <w:rPr>
          <w:rFonts w:ascii="仿宋_GB2312" w:eastAsia="仿宋_GB2312"/>
          <w:sz w:val="32"/>
          <w:szCs w:val="32"/>
          <w:shd w:val="clear" w:color="auto" w:fill="FFFFFF"/>
          <w:lang w:bidi="ar"/>
        </w:rPr>
        <w:t>年市商务发展专项资金预算项目库储备并拨付。</w:t>
      </w:r>
    </w:p>
    <w:p>
      <w:pPr>
        <w:numPr>
          <w:ilvl w:val="0"/>
          <w:numId w:val="1"/>
        </w:numPr>
        <w:spacing w:line="560" w:lineRule="exact"/>
        <w:ind w:firstLine="640"/>
        <w:rPr>
          <w:rFonts w:ascii="黑体" w:hAnsi="黑体" w:eastAsia="黑体" w:cs="黑体"/>
          <w:sz w:val="32"/>
          <w:szCs w:val="32"/>
        </w:rPr>
      </w:pPr>
      <w:r>
        <w:rPr>
          <w:rFonts w:ascii="黑体" w:hAnsi="黑体" w:eastAsia="黑体" w:cs="黑体"/>
          <w:sz w:val="32"/>
          <w:szCs w:val="32"/>
        </w:rPr>
        <w:t>申报条件</w:t>
      </w:r>
    </w:p>
    <w:p>
      <w:pPr>
        <w:pStyle w:val="3"/>
        <w:spacing w:line="560" w:lineRule="exact"/>
        <w:ind w:firstLine="640" w:firstLineChars="200"/>
        <w:rPr>
          <w:rFonts w:hint="eastAsia" w:ascii="楷体_GB2312" w:hAnsi="楷体_GB2312" w:eastAsia="楷体_GB2312" w:cs="楷体_GB2312"/>
        </w:rPr>
      </w:pPr>
      <w:r>
        <w:rPr>
          <w:rFonts w:hint="eastAsia" w:ascii="楷体_GB2312" w:hAnsi="楷体_GB2312" w:eastAsia="楷体_GB2312" w:cs="楷体_GB2312"/>
          <w:szCs w:val="32"/>
        </w:rPr>
        <w:t>（一）基础条件</w:t>
      </w:r>
    </w:p>
    <w:p>
      <w:pPr>
        <w:pStyle w:val="13"/>
        <w:ind w:firstLine="640"/>
        <w:rPr>
          <w:rFonts w:cs="仿宋_GB2312"/>
        </w:rPr>
      </w:pPr>
      <w:r>
        <w:rPr>
          <w:rFonts w:hint="eastAsia" w:cs="仿宋_GB2312"/>
          <w:kern w:val="0"/>
          <w:lang w:bidi="ar"/>
        </w:rPr>
        <w:t>1.申报主体应为在深圳市（含深汕特别合作区，下同）实际从事经营活动的企业、事业单位和其他组织等。</w:t>
      </w:r>
    </w:p>
    <w:p>
      <w:pPr>
        <w:pStyle w:val="13"/>
        <w:ind w:firstLine="640"/>
        <w:rPr>
          <w:rFonts w:hint="eastAsia"/>
        </w:rPr>
      </w:pPr>
      <w:r>
        <w:rPr>
          <w:rFonts w:cs="仿宋_GB2312"/>
        </w:rPr>
        <w:t>2.</w:t>
      </w:r>
      <w:r>
        <w:rPr>
          <w:rFonts w:hint="eastAsia"/>
        </w:rPr>
        <w:t>申报项目实施地在深圳市。</w:t>
      </w:r>
    </w:p>
    <w:p>
      <w:pPr>
        <w:pStyle w:val="13"/>
        <w:ind w:firstLine="640"/>
      </w:pPr>
      <w:r>
        <w:t>3.</w:t>
      </w:r>
      <w:r>
        <w:rPr>
          <w:rFonts w:hint="eastAsia" w:cs="仿宋_GB2312"/>
          <w:kern w:val="0"/>
          <w:lang w:bidi="ar"/>
        </w:rPr>
        <w:t>申报</w:t>
      </w:r>
      <w:r>
        <w:rPr>
          <w:rFonts w:cs="仿宋_GB2312"/>
          <w:kern w:val="0"/>
          <w:lang w:bidi="ar"/>
        </w:rPr>
        <w:t>主体</w:t>
      </w:r>
      <w:r>
        <w:rPr>
          <w:rFonts w:hint="eastAsia" w:cs="仿宋_GB2312"/>
          <w:kern w:val="0"/>
          <w:lang w:bidi="ar"/>
        </w:rPr>
        <w:t>应当对申报材料的真实性、合法性、完整性负责，应如实提供本单位信用状况，承担违约责任并作出承诺，不得弄虚作假、套取、骗取专项资金。</w:t>
      </w:r>
    </w:p>
    <w:p>
      <w:pPr>
        <w:pStyle w:val="13"/>
        <w:ind w:firstLine="640"/>
      </w:pPr>
      <w:r>
        <w:rPr>
          <w:rFonts w:cs="仿宋_GB2312"/>
        </w:rPr>
        <w:t>4.</w:t>
      </w:r>
      <w:r>
        <w:rPr>
          <w:rFonts w:hint="eastAsia" w:cs="仿宋_GB2312"/>
        </w:rPr>
        <w:t>申报</w:t>
      </w:r>
      <w:r>
        <w:rPr>
          <w:rFonts w:cs="仿宋_GB2312"/>
        </w:rPr>
        <w:t>主体</w:t>
      </w:r>
      <w:r>
        <w:rPr>
          <w:rFonts w:hint="eastAsia" w:cs="仿宋_GB2312"/>
        </w:rPr>
        <w:t>未被国家、省、市</w:t>
      </w:r>
      <w:r>
        <w:rPr>
          <w:rFonts w:cs="仿宋_GB2312"/>
        </w:rPr>
        <w:t>有</w:t>
      </w:r>
      <w:r>
        <w:rPr>
          <w:rFonts w:hint="eastAsia" w:cs="仿宋_GB2312"/>
        </w:rPr>
        <w:t>关部门</w:t>
      </w:r>
      <w:r>
        <w:rPr>
          <w:rFonts w:cs="仿宋_GB2312"/>
        </w:rPr>
        <w:t>列</w:t>
      </w:r>
      <w:r>
        <w:rPr>
          <w:rFonts w:hint="eastAsia" w:cs="仿宋_GB2312"/>
        </w:rPr>
        <w:t>入严重失信主体名单实施惩戒，明确限制申请财政性资金项目，且在限制期内。</w:t>
      </w:r>
    </w:p>
    <w:p>
      <w:pPr>
        <w:pStyle w:val="13"/>
        <w:ind w:firstLine="640"/>
        <w:rPr>
          <w:rFonts w:hint="eastAsia" w:cs="仿宋_GB2312"/>
        </w:rPr>
      </w:pPr>
      <w:r>
        <w:rPr>
          <w:rFonts w:cs="仿宋_GB2312"/>
        </w:rPr>
        <w:t>5.</w:t>
      </w:r>
      <w:r>
        <w:rPr>
          <w:rFonts w:hint="eastAsia" w:cs="仿宋_GB2312"/>
        </w:rPr>
        <w:t>申报主体不</w:t>
      </w:r>
      <w:r>
        <w:rPr>
          <w:rFonts w:cs="仿宋_GB2312"/>
        </w:rPr>
        <w:t>得</w:t>
      </w:r>
      <w:r>
        <w:rPr>
          <w:rFonts w:hint="eastAsia" w:cs="仿宋_GB2312"/>
        </w:rPr>
        <w:t>以同一事项重复或多头申报市级专项资金。</w:t>
      </w:r>
    </w:p>
    <w:p>
      <w:pPr>
        <w:pStyle w:val="13"/>
        <w:ind w:firstLine="640"/>
        <w:rPr>
          <w:rFonts w:cs="仿宋_GB2312"/>
        </w:rPr>
      </w:pPr>
      <w:r>
        <w:rPr>
          <w:rFonts w:cs="仿宋_GB2312"/>
        </w:rPr>
        <w:t>6.</w:t>
      </w:r>
      <w:r>
        <w:rPr>
          <w:rFonts w:hint="eastAsia" w:cs="仿宋_GB2312"/>
        </w:rPr>
        <w:t>同一项目市、区资助合计不超过项目实际投入</w:t>
      </w:r>
      <w:r>
        <w:rPr>
          <w:rFonts w:cs="仿宋_GB2312"/>
        </w:rPr>
        <w:t>。</w:t>
      </w:r>
    </w:p>
    <w:p>
      <w:pPr>
        <w:pStyle w:val="13"/>
        <w:ind w:firstLine="640"/>
        <w:rPr>
          <w:rFonts w:cs="仿宋_GB2312"/>
        </w:rPr>
      </w:pPr>
      <w:r>
        <w:rPr>
          <w:rFonts w:hint="eastAsia" w:ascii="楷体_GB2312" w:hAnsi="楷体_GB2312" w:eastAsia="楷体_GB2312" w:cs="楷体_GB2312"/>
        </w:rPr>
        <w:t>（二）专项条件</w:t>
      </w:r>
    </w:p>
    <w:p>
      <w:pPr>
        <w:pStyle w:val="13"/>
        <w:ind w:firstLine="640"/>
        <w:rPr>
          <w:rFonts w:cs="仿宋_GB2312"/>
          <w:lang w:val="zh-TW"/>
        </w:rPr>
      </w:pPr>
      <w:r>
        <w:rPr>
          <w:rFonts w:cs="仿宋_GB2312"/>
        </w:rPr>
        <w:t>1.</w:t>
      </w:r>
      <w:r>
        <w:rPr>
          <w:rFonts w:hint="eastAsia" w:cs="仿宋_GB2312"/>
          <w:kern w:val="0"/>
          <w:lang w:bidi="ar"/>
        </w:rPr>
        <w:t>申报主体在</w:t>
      </w:r>
      <w:r>
        <w:rPr>
          <w:rFonts w:hint="eastAsia" w:hAnsi="微软雅黑" w:cs="宋体"/>
          <w:kern w:val="0"/>
        </w:rPr>
        <w:t>“国家统计局统计联网直报平台”中</w:t>
      </w:r>
      <w:r>
        <w:rPr>
          <w:rFonts w:hAnsi="微软雅黑" w:cs="宋体"/>
          <w:kern w:val="0"/>
        </w:rPr>
        <w:t>按照《国民经济行业分类》（GB/T 4754—2017）</w:t>
      </w:r>
      <w:r>
        <w:rPr>
          <w:rFonts w:hint="eastAsia" w:cs="仿宋_GB2312"/>
          <w:lang w:val="zh-TW"/>
        </w:rPr>
        <w:t>属于“批发业（F51）、零售业（F52）、餐饮业（H6</w:t>
      </w:r>
      <w:r>
        <w:rPr>
          <w:rFonts w:hint="eastAsia" w:cs="仿宋_GB2312"/>
        </w:rPr>
        <w:t>2</w:t>
      </w:r>
      <w:r>
        <w:rPr>
          <w:rFonts w:hint="eastAsia" w:cs="仿宋_GB2312"/>
          <w:lang w:val="zh-TW"/>
        </w:rPr>
        <w:t>）、商业综合体管理服务业(L7222)、市场管理服务业(L7223)、</w:t>
      </w:r>
      <w:r>
        <w:rPr>
          <w:rFonts w:hint="eastAsia" w:cs="仿宋_GB2312"/>
          <w:kern w:val="0"/>
          <w:lang w:bidi="ar"/>
        </w:rPr>
        <w:t>供应链管理服务业(L7224)</w:t>
      </w:r>
      <w:r>
        <w:rPr>
          <w:rFonts w:hint="eastAsia" w:cs="仿宋_GB2312"/>
          <w:lang w:val="zh-TW"/>
        </w:rPr>
        <w:t>”等行业。</w:t>
      </w:r>
    </w:p>
    <w:p>
      <w:pPr>
        <w:pStyle w:val="13"/>
        <w:ind w:firstLine="640"/>
        <w:rPr>
          <w:rFonts w:hint="eastAsia" w:eastAsia="仿宋_GB2312" w:cs="仿宋_GB2312"/>
          <w:lang w:eastAsia="zh-CN"/>
        </w:rPr>
      </w:pPr>
      <w:r>
        <w:rPr>
          <w:rFonts w:cs="仿宋_GB2312"/>
        </w:rPr>
        <w:t>2.</w:t>
      </w:r>
      <w:r>
        <w:rPr>
          <w:rFonts w:hint="eastAsia" w:cs="仿宋_GB2312"/>
        </w:rPr>
        <w:t>申报主体利用大数据、人工智能、区块链等新技术，对消费场景</w:t>
      </w:r>
      <w:r>
        <w:rPr>
          <w:rFonts w:cs="仿宋_GB2312"/>
        </w:rPr>
        <w:t>和零售业务</w:t>
      </w:r>
      <w:r>
        <w:rPr>
          <w:rFonts w:hint="eastAsia" w:cs="仿宋_GB2312"/>
        </w:rPr>
        <w:t>进行</w:t>
      </w:r>
      <w:r>
        <w:rPr>
          <w:rFonts w:hint="eastAsia" w:cs="仿宋_GB2312"/>
          <w:lang w:val="zh-TW"/>
        </w:rPr>
        <w:t>数字化、信息化、智能化升级，有效提升消费体验</w:t>
      </w:r>
      <w:r>
        <w:rPr>
          <w:rFonts w:hint="eastAsia" w:cs="仿宋_GB2312"/>
        </w:rPr>
        <w:t>。</w:t>
      </w:r>
      <w:r>
        <w:rPr>
          <w:rFonts w:hint="eastAsia" w:cs="仿宋_GB2312"/>
          <w:lang w:eastAsia="zh-CN"/>
        </w:rPr>
        <w:t>消费场景和零售业务是指直接面向消费者提供餐饮、零售服务的线下实体消费场景。</w:t>
      </w:r>
    </w:p>
    <w:p>
      <w:pPr>
        <w:pStyle w:val="4"/>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项目在</w:t>
      </w:r>
      <w:r>
        <w:rPr>
          <w:rFonts w:ascii="仿宋_GB2312" w:hAnsi="仿宋_GB2312" w:eastAsia="仿宋_GB2312" w:cs="仿宋_GB2312"/>
          <w:sz w:val="32"/>
          <w:szCs w:val="32"/>
        </w:rPr>
        <w:t>上一年度（</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年1月1日-202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ascii="仿宋_GB2312" w:hAnsi="仿宋_GB2312" w:eastAsia="仿宋_GB2312" w:cs="仿宋_GB2312"/>
          <w:sz w:val="32"/>
          <w:szCs w:val="32"/>
        </w:rPr>
        <w:t>，下同）</w:t>
      </w:r>
      <w:r>
        <w:rPr>
          <w:rFonts w:hint="eastAsia" w:ascii="仿宋_GB2312" w:hAnsi="仿宋_GB2312" w:eastAsia="仿宋_GB2312" w:cs="仿宋_GB2312"/>
          <w:sz w:val="32"/>
          <w:szCs w:val="32"/>
        </w:rPr>
        <w:t>已完工，</w:t>
      </w:r>
      <w:r>
        <w:rPr>
          <w:rFonts w:ascii="仿宋_GB2312" w:hAnsi="仿宋_GB2312" w:eastAsia="仿宋_GB2312" w:cs="仿宋_GB2312"/>
          <w:sz w:val="32"/>
          <w:szCs w:val="32"/>
        </w:rPr>
        <w:t>在上两年度</w:t>
      </w:r>
      <w:r>
        <w:rPr>
          <w:rFonts w:hint="eastAsia" w:ascii="仿宋_GB2312" w:hAnsi="仿宋_GB2312" w:eastAsia="仿宋_GB2312" w:cs="仿宋_GB2312"/>
          <w:sz w:val="32"/>
          <w:szCs w:val="32"/>
        </w:rPr>
        <w:t>内</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年1月1日-202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年12月31日</w:t>
      </w:r>
      <w:r>
        <w:rPr>
          <w:rFonts w:ascii="仿宋_GB2312" w:hAnsi="仿宋_GB2312" w:eastAsia="仿宋_GB2312" w:cs="仿宋_GB2312"/>
          <w:sz w:val="32"/>
          <w:szCs w:val="32"/>
        </w:rPr>
        <w:t>）项目</w:t>
      </w:r>
      <w:r>
        <w:rPr>
          <w:rFonts w:hint="eastAsia" w:ascii="仿宋_GB2312" w:hAnsi="仿宋_GB2312" w:eastAsia="仿宋_GB2312" w:cs="仿宋_GB2312"/>
          <w:sz w:val="32"/>
          <w:szCs w:val="32"/>
        </w:rPr>
        <w:t>实际投资额</w:t>
      </w:r>
      <w:r>
        <w:rPr>
          <w:rFonts w:ascii="仿宋_GB2312" w:hAnsi="仿宋_GB2312" w:eastAsia="仿宋_GB2312" w:cs="仿宋_GB2312"/>
          <w:sz w:val="32"/>
          <w:szCs w:val="32"/>
        </w:rPr>
        <w:t>达300</w:t>
      </w:r>
      <w:r>
        <w:rPr>
          <w:rFonts w:hint="eastAsia" w:ascii="仿宋_GB2312" w:hAnsi="仿宋_GB2312" w:eastAsia="仿宋_GB2312" w:cs="仿宋_GB2312"/>
          <w:sz w:val="32"/>
          <w:szCs w:val="32"/>
        </w:rPr>
        <w:t>万元</w:t>
      </w:r>
      <w:r>
        <w:rPr>
          <w:rFonts w:ascii="仿宋_GB2312" w:hAnsi="仿宋_GB2312" w:eastAsia="仿宋_GB2312" w:cs="仿宋_GB2312"/>
          <w:sz w:val="32"/>
          <w:szCs w:val="32"/>
        </w:rPr>
        <w:t>（含）</w:t>
      </w:r>
      <w:r>
        <w:rPr>
          <w:rFonts w:hint="eastAsia" w:ascii="仿宋_GB2312" w:hAnsi="仿宋_GB2312" w:eastAsia="仿宋_GB2312" w:cs="仿宋_GB2312"/>
          <w:sz w:val="32"/>
          <w:szCs w:val="32"/>
        </w:rPr>
        <w:t>以上。</w:t>
      </w:r>
    </w:p>
    <w:p>
      <w:pPr>
        <w:pStyle w:val="13"/>
        <w:ind w:firstLine="640"/>
        <w:rPr>
          <w:rFonts w:cs="仿宋_GB2312"/>
        </w:rPr>
      </w:pPr>
      <w:r>
        <w:rPr>
          <w:rFonts w:cs="仿宋_GB2312"/>
        </w:rPr>
        <w:t>4.项目实际投资额</w:t>
      </w:r>
      <w:r>
        <w:rPr>
          <w:rFonts w:hint="eastAsia" w:cs="仿宋_GB2312"/>
          <w:lang w:eastAsia="zh-CN"/>
        </w:rPr>
        <w:t>包括</w:t>
      </w:r>
      <w:r>
        <w:rPr>
          <w:rFonts w:cs="仿宋_GB2312"/>
        </w:rPr>
        <w:t>：</w:t>
      </w:r>
      <w:r>
        <w:rPr>
          <w:rFonts w:cs="仿宋_GB2312"/>
          <w:kern w:val="0"/>
          <w:lang w:bidi="ar"/>
        </w:rPr>
        <w:t>项目实施过程中的</w:t>
      </w:r>
      <w:r>
        <w:rPr>
          <w:rFonts w:hint="eastAsia" w:cs="仿宋_GB2312"/>
          <w:lang w:val="zh-TW"/>
        </w:rPr>
        <w:t>数字化、信息化、智能化</w:t>
      </w:r>
      <w:r>
        <w:rPr>
          <w:rFonts w:cs="仿宋_GB2312"/>
        </w:rPr>
        <w:t>相关的基础</w:t>
      </w:r>
      <w:r>
        <w:rPr>
          <w:rFonts w:cs="仿宋_GB2312"/>
          <w:kern w:val="0"/>
          <w:lang w:bidi="ar"/>
        </w:rPr>
        <w:t>设施、设备、物资物料、信息系统等软硬件方面的实际投入，人员工资、经营场所租金、水电燃气费用等运营成本除外。</w:t>
      </w:r>
    </w:p>
    <w:p>
      <w:pPr>
        <w:spacing w:line="560" w:lineRule="exact"/>
        <w:ind w:firstLine="645"/>
        <w:rPr>
          <w:rFonts w:hint="eastAsia" w:ascii="黑体" w:hAnsi="黑体" w:eastAsia="黑体"/>
          <w:sz w:val="32"/>
          <w:szCs w:val="32"/>
        </w:rPr>
      </w:pPr>
      <w:r>
        <w:rPr>
          <w:rFonts w:ascii="黑体" w:hAnsi="黑体" w:eastAsia="黑体"/>
          <w:sz w:val="32"/>
          <w:szCs w:val="32"/>
        </w:rPr>
        <w:t>五</w:t>
      </w:r>
      <w:r>
        <w:rPr>
          <w:rFonts w:hint="eastAsia" w:ascii="黑体" w:hAnsi="黑体" w:eastAsia="黑体"/>
          <w:sz w:val="32"/>
          <w:szCs w:val="32"/>
        </w:rPr>
        <w:t>、支持内容和支持标准</w:t>
      </w:r>
    </w:p>
    <w:p>
      <w:pPr>
        <w:pStyle w:val="13"/>
        <w:ind w:firstLine="640"/>
        <w:rPr>
          <w:rFonts w:hint="eastAsia" w:ascii="楷体_GB2312" w:hAnsi="楷体_GB2312" w:eastAsia="楷体_GB2312" w:cs="楷体_GB2312"/>
        </w:rPr>
      </w:pPr>
      <w:r>
        <w:rPr>
          <w:rFonts w:hint="eastAsia" w:ascii="楷体_GB2312" w:hAnsi="楷体_GB2312" w:eastAsia="楷体_GB2312" w:cs="楷体_GB2312"/>
        </w:rPr>
        <w:t>（一）支持内容</w:t>
      </w:r>
    </w:p>
    <w:p>
      <w:pPr>
        <w:pStyle w:val="13"/>
        <w:ind w:firstLine="640"/>
        <w:rPr>
          <w:rFonts w:cs="仿宋_GB2312"/>
        </w:rPr>
      </w:pPr>
      <w:r>
        <w:rPr>
          <w:rFonts w:cs="仿宋_GB2312"/>
        </w:rPr>
        <w:t>支持商贸企业进行消费场景</w:t>
      </w:r>
      <w:r>
        <w:rPr>
          <w:rFonts w:hint="eastAsia" w:cs="仿宋_GB2312"/>
        </w:rPr>
        <w:t>数字化</w:t>
      </w:r>
      <w:r>
        <w:rPr>
          <w:rFonts w:cs="仿宋_GB2312"/>
        </w:rPr>
        <w:t>、信息化改造</w:t>
      </w:r>
      <w:r>
        <w:rPr>
          <w:rFonts w:hint="eastAsia" w:cs="仿宋_GB2312"/>
        </w:rPr>
        <w:t>。</w:t>
      </w:r>
    </w:p>
    <w:p>
      <w:pPr>
        <w:pStyle w:val="13"/>
        <w:ind w:firstLine="640" w:firstLineChars="0"/>
        <w:rPr>
          <w:rFonts w:hint="eastAsia" w:cs="仿宋_GB2312"/>
        </w:rPr>
      </w:pPr>
      <w:r>
        <w:rPr>
          <w:rFonts w:hint="eastAsia" w:ascii="楷体_GB2312" w:hAnsi="楷体_GB2312" w:eastAsia="楷体_GB2312" w:cs="楷体_GB2312"/>
        </w:rPr>
        <w:t>（二）支持标准</w:t>
      </w:r>
    </w:p>
    <w:p>
      <w:pPr>
        <w:pStyle w:val="13"/>
        <w:ind w:firstLine="640" w:firstLineChars="0"/>
        <w:rPr>
          <w:rFonts w:cs="仿宋_GB2312"/>
        </w:rPr>
      </w:pPr>
      <w:r>
        <w:rPr>
          <w:rFonts w:hint="eastAsia" w:cs="仿宋_GB2312"/>
        </w:rPr>
        <w:t>对商贸企业数字化</w:t>
      </w:r>
      <w:r>
        <w:rPr>
          <w:rFonts w:cs="仿宋_GB2312"/>
        </w:rPr>
        <w:t>改造</w:t>
      </w:r>
      <w:r>
        <w:rPr>
          <w:rFonts w:hint="eastAsia" w:cs="仿宋_GB2312"/>
        </w:rPr>
        <w:t>项目按实际投入的20%，最高给予300万元资助。</w:t>
      </w:r>
      <w:r>
        <w:rPr>
          <w:rFonts w:hint="eastAsia"/>
          <w:kern w:val="0"/>
        </w:rPr>
        <w:t>本项目资助金额以万元为单位</w:t>
      </w:r>
      <w:r>
        <w:rPr>
          <w:kern w:val="0"/>
        </w:rPr>
        <w:t>，向下取整、</w:t>
      </w:r>
      <w:r>
        <w:rPr>
          <w:rFonts w:hint="eastAsia"/>
          <w:kern w:val="0"/>
        </w:rPr>
        <w:t>不保留小数</w:t>
      </w:r>
      <w:r>
        <w:rPr>
          <w:kern w:val="0"/>
        </w:rPr>
        <w:t>、</w:t>
      </w:r>
      <w:r>
        <w:rPr>
          <w:rFonts w:hint="eastAsia"/>
          <w:kern w:val="0"/>
        </w:rPr>
        <w:t>不四舍五入</w:t>
      </w:r>
      <w:r>
        <w:rPr>
          <w:kern w:val="0"/>
        </w:rPr>
        <w:t>。</w:t>
      </w:r>
    </w:p>
    <w:p>
      <w:pPr>
        <w:spacing w:line="560" w:lineRule="exact"/>
        <w:ind w:firstLine="645"/>
        <w:rPr>
          <w:rFonts w:ascii="黑体" w:hAnsi="黑体" w:eastAsia="黑体"/>
          <w:sz w:val="32"/>
          <w:szCs w:val="32"/>
        </w:rPr>
      </w:pPr>
      <w:r>
        <w:rPr>
          <w:rFonts w:ascii="黑体" w:hAnsi="黑体" w:eastAsia="黑体"/>
          <w:sz w:val="32"/>
          <w:szCs w:val="32"/>
        </w:rPr>
        <w:t>六</w:t>
      </w:r>
      <w:r>
        <w:rPr>
          <w:rFonts w:hint="eastAsia" w:ascii="黑体" w:hAnsi="黑体" w:eastAsia="黑体"/>
          <w:sz w:val="32"/>
          <w:szCs w:val="32"/>
        </w:rPr>
        <w:t>、申报材料</w:t>
      </w:r>
    </w:p>
    <w:p>
      <w:pPr>
        <w:spacing w:line="560" w:lineRule="exact"/>
        <w:ind w:firstLine="645"/>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（一）基础材料：</w:t>
      </w:r>
    </w:p>
    <w:p>
      <w:pPr>
        <w:spacing w:line="560" w:lineRule="exact"/>
        <w:ind w:firstLine="640" w:firstLineChars="200"/>
        <w:jc w:val="both"/>
        <w:rPr>
          <w:rFonts w:ascii="仿宋_GB2312" w:eastAsia="仿宋_GB2312"/>
          <w:sz w:val="32"/>
          <w:szCs w:val="32"/>
        </w:rPr>
      </w:pPr>
      <w:r>
        <w:rPr>
          <w:rFonts w:ascii="楷体_GB2312" w:hAnsi="楷体_GB2312" w:eastAsia="楷体_GB2312" w:cs="楷体_GB2312"/>
          <w:sz w:val="32"/>
          <w:szCs w:val="32"/>
        </w:rPr>
        <w:t>1.</w:t>
      </w:r>
      <w:r>
        <w:rPr>
          <w:rFonts w:hint="eastAsia" w:ascii="仿宋_GB2312" w:eastAsia="仿宋_GB2312"/>
          <w:sz w:val="32"/>
          <w:szCs w:val="32"/>
        </w:rPr>
        <w:t>登录广东政务服务网在线填报申请书（网址：http://www.gdzwfw.gov.cn/），</w:t>
      </w:r>
      <w:r>
        <w:rPr>
          <w:rFonts w:ascii="仿宋_GB2312" w:eastAsia="仿宋_GB2312"/>
          <w:sz w:val="32"/>
          <w:szCs w:val="32"/>
        </w:rPr>
        <w:t>搜索</w:t>
      </w:r>
      <w:r>
        <w:rPr>
          <w:rFonts w:hint="eastAsia" w:ascii="仿宋_GB2312" w:eastAsia="仿宋_GB2312"/>
          <w:sz w:val="32"/>
          <w:szCs w:val="32"/>
        </w:rPr>
        <w:t>“促进消费提升扶持计划”—选择“深圳市</w:t>
      </w:r>
      <w:r>
        <w:rPr>
          <w:rFonts w:hint="eastAsia" w:ascii="仿宋_GB2312" w:hAnsi="仿宋_GB2312" w:eastAsia="仿宋_GB2312" w:cs="仿宋_GB2312"/>
          <w:sz w:val="32"/>
          <w:szCs w:val="32"/>
        </w:rPr>
        <w:t>”</w:t>
      </w:r>
      <w:r>
        <w:rPr>
          <w:rFonts w:hint="eastAsia" w:ascii="仿宋_GB2312" w:eastAsia="仿宋_GB2312"/>
          <w:sz w:val="32"/>
          <w:szCs w:val="32"/>
        </w:rPr>
        <w:t>—“</w:t>
      </w:r>
      <w:r>
        <w:rPr>
          <w:rFonts w:ascii="仿宋_GB2312" w:eastAsia="仿宋_GB2312"/>
          <w:sz w:val="32"/>
          <w:szCs w:val="32"/>
        </w:rPr>
        <w:t>市本级</w:t>
      </w:r>
      <w:r>
        <w:rPr>
          <w:rFonts w:hint="eastAsia" w:ascii="仿宋_GB2312" w:eastAsia="仿宋_GB2312"/>
          <w:sz w:val="32"/>
          <w:szCs w:val="32"/>
        </w:rPr>
        <w:t>”—“促进消费提升扶持计划—</w:t>
      </w:r>
      <w:r>
        <w:rPr>
          <w:rFonts w:hint="eastAsia" w:ascii="仿宋_GB2312" w:hAnsi="仿宋_GB2312" w:eastAsia="仿宋_GB2312" w:cs="仿宋_GB2312"/>
          <w:sz w:val="32"/>
          <w:szCs w:val="32"/>
        </w:rPr>
        <w:t>“商贸企业数字化改造</w:t>
      </w:r>
      <w:r>
        <w:rPr>
          <w:rFonts w:hint="eastAsia" w:ascii="仿宋_GB2312" w:hAnsi="仿宋_GB2312" w:eastAsia="仿宋_GB2312" w:cs="仿宋_GB2312"/>
          <w:sz w:val="32"/>
          <w:szCs w:val="32"/>
          <w:lang w:eastAsia="zh-CN"/>
        </w:rPr>
        <w:t>资助</w:t>
      </w:r>
      <w:r>
        <w:rPr>
          <w:rFonts w:hint="eastAsia" w:ascii="仿宋_GB2312" w:hAnsi="仿宋_GB2312" w:eastAsia="仿宋_GB2312" w:cs="仿宋_GB2312"/>
          <w:sz w:val="32"/>
          <w:szCs w:val="32"/>
        </w:rPr>
        <w:t>项目”</w:t>
      </w:r>
      <w:r>
        <w:rPr>
          <w:rFonts w:hint="eastAsia" w:ascii="仿宋_GB2312" w:eastAsia="仿宋_GB2312"/>
          <w:sz w:val="32"/>
          <w:szCs w:val="32"/>
        </w:rPr>
        <w:t>—点击“立即办理”—在线填报，</w:t>
      </w:r>
      <w:r>
        <w:rPr>
          <w:rFonts w:ascii="仿宋_GB2312" w:eastAsia="仿宋_GB2312"/>
          <w:sz w:val="32"/>
          <w:szCs w:val="32"/>
        </w:rPr>
        <w:t>预审通过后</w:t>
      </w:r>
      <w:r>
        <w:rPr>
          <w:rFonts w:hint="eastAsia" w:ascii="仿宋_GB2312" w:eastAsia="仿宋_GB2312"/>
          <w:sz w:val="32"/>
          <w:szCs w:val="32"/>
        </w:rPr>
        <w:t>提供通过该系统打印的申请书纸质文件原件</w:t>
      </w:r>
      <w:r>
        <w:rPr>
          <w:rFonts w:ascii="仿宋_GB2312" w:eastAsia="仿宋_GB2312"/>
          <w:sz w:val="32"/>
          <w:szCs w:val="32"/>
        </w:rPr>
        <w:t>（有水印）</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2.统一社会信用代码证</w:t>
      </w:r>
      <w:r>
        <w:rPr>
          <w:rFonts w:ascii="仿宋_GB2312" w:eastAsia="仿宋_GB2312"/>
          <w:sz w:val="32"/>
          <w:szCs w:val="32"/>
        </w:rPr>
        <w:t>（电子版）</w:t>
      </w:r>
      <w:r>
        <w:rPr>
          <w:rFonts w:hint="eastAsia" w:ascii="仿宋_GB2312" w:eastAsia="仿宋_GB2312"/>
          <w:sz w:val="32"/>
          <w:szCs w:val="32"/>
        </w:rPr>
        <w:t>。</w:t>
      </w:r>
    </w:p>
    <w:p>
      <w:pPr>
        <w:spacing w:line="56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（二）项目材料：</w:t>
      </w:r>
    </w:p>
    <w:p>
      <w:pPr>
        <w:pStyle w:val="7"/>
        <w:spacing w:before="0" w:beforeAutospacing="0" w:after="0" w:afterAutospacing="0"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kern w:val="2"/>
          <w:sz w:val="32"/>
          <w:szCs w:val="32"/>
        </w:rPr>
        <w:t>1.有资质的会计师事务所出具的</w:t>
      </w:r>
      <w:r>
        <w:rPr>
          <w:rFonts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年度财务审计报告。</w:t>
      </w:r>
    </w:p>
    <w:p>
      <w:pPr>
        <w:pStyle w:val="7"/>
        <w:spacing w:before="0" w:beforeAutospacing="0" w:after="0" w:afterAutospacing="0" w:line="560" w:lineRule="exact"/>
        <w:ind w:firstLine="640" w:firstLineChars="200"/>
        <w:rPr>
          <w:rFonts w:hint="eastAsia" w:ascii="仿宋_GB2312" w:hAnsi="仿宋_GB2312" w:eastAsia="仿宋_GB2312" w:cs="仿宋_GB2312"/>
          <w:kern w:val="2"/>
          <w:sz w:val="32"/>
          <w:szCs w:val="32"/>
        </w:rPr>
      </w:pPr>
      <w:r>
        <w:rPr>
          <w:rFonts w:ascii="仿宋_GB2312" w:hAnsi="仿宋_GB2312" w:eastAsia="仿宋_GB2312" w:cs="仿宋_GB2312"/>
          <w:kern w:val="2"/>
          <w:sz w:val="32"/>
          <w:szCs w:val="32"/>
        </w:rPr>
        <w:t>2.</w:t>
      </w:r>
      <w:r>
        <w:rPr>
          <w:rFonts w:hint="eastAsia" w:ascii="仿宋_GB2312" w:hAnsi="仿宋_GB2312" w:eastAsia="仿宋_GB2312" w:cs="仿宋_GB2312"/>
          <w:sz w:val="32"/>
          <w:szCs w:val="32"/>
        </w:rPr>
        <w:t>项目建设报告（见</w:t>
      </w:r>
      <w:r>
        <w:rPr>
          <w:rFonts w:ascii="仿宋_GB2312" w:hAnsi="仿宋_GB2312" w:eastAsia="仿宋_GB2312" w:cs="仿宋_GB2312"/>
          <w:sz w:val="32"/>
          <w:szCs w:val="32"/>
        </w:rPr>
        <w:t>模板</w:t>
      </w:r>
      <w:r>
        <w:rPr>
          <w:rFonts w:hint="eastAsia" w:ascii="仿宋_GB2312" w:hAnsi="仿宋_GB2312" w:eastAsia="仿宋_GB2312" w:cs="仿宋_GB2312"/>
          <w:sz w:val="32"/>
          <w:szCs w:val="32"/>
        </w:rPr>
        <w:t>）。</w:t>
      </w:r>
    </w:p>
    <w:p>
      <w:pPr>
        <w:pStyle w:val="4"/>
        <w:spacing w:line="560" w:lineRule="exact"/>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与项目投入相关的费用支出明细表、合同（协议）、发票、银行回单复印件等材料。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以上材料</w:t>
      </w:r>
      <w:r>
        <w:rPr>
          <w:rFonts w:ascii="仿宋_GB2312" w:eastAsia="仿宋_GB2312"/>
          <w:sz w:val="32"/>
          <w:szCs w:val="32"/>
        </w:rPr>
        <w:t>请按顺序排列装订，</w:t>
      </w:r>
      <w:r>
        <w:rPr>
          <w:rFonts w:hint="eastAsia" w:ascii="仿宋_GB2312" w:eastAsia="仿宋_GB2312"/>
          <w:sz w:val="32"/>
          <w:szCs w:val="32"/>
        </w:rPr>
        <w:t>均需加盖申报单位公章，多页的还需加盖骑缝公章；涉及外文的，需提供中文翻译件；一式两份，A4纸正反面打印/复印，非空白页（含封面）需连续编写页码，装订成册（胶装）。所有证件均需在有效期内。</w:t>
      </w:r>
    </w:p>
    <w:p>
      <w:pPr>
        <w:spacing w:line="560" w:lineRule="exact"/>
        <w:ind w:firstLine="640" w:firstLineChars="200"/>
        <w:rPr>
          <w:rFonts w:ascii="黑体" w:hAnsi="黑体" w:eastAsia="黑体"/>
          <w:sz w:val="32"/>
          <w:szCs w:val="32"/>
        </w:rPr>
      </w:pPr>
      <w:r>
        <w:rPr>
          <w:rFonts w:ascii="黑体" w:hAnsi="黑体" w:eastAsia="黑体"/>
          <w:sz w:val="32"/>
          <w:szCs w:val="32"/>
        </w:rPr>
        <w:t>七</w:t>
      </w:r>
      <w:r>
        <w:rPr>
          <w:rFonts w:hint="eastAsia" w:ascii="黑体" w:hAnsi="黑体" w:eastAsia="黑体"/>
          <w:sz w:val="32"/>
          <w:szCs w:val="32"/>
        </w:rPr>
        <w:t>、申请表格</w:t>
      </w:r>
    </w:p>
    <w:p>
      <w:pPr>
        <w:spacing w:line="560" w:lineRule="exact"/>
        <w:ind w:firstLine="640" w:firstLineChars="200"/>
        <w:rPr>
          <w:rFonts w:ascii="Times New Roman" w:hAnsi="Times New Roman" w:eastAsia="仿宋_GB2312"/>
          <w:sz w:val="32"/>
          <w:szCs w:val="32"/>
        </w:rPr>
      </w:pPr>
      <w:r>
        <w:rPr>
          <w:rFonts w:hint="eastAsia" w:ascii="仿宋_GB2312" w:eastAsia="仿宋_GB2312"/>
          <w:sz w:val="32"/>
          <w:szCs w:val="32"/>
        </w:rPr>
        <w:t>本指南第</w:t>
      </w:r>
      <w:r>
        <w:rPr>
          <w:rFonts w:ascii="仿宋_GB2312" w:eastAsia="仿宋_GB2312"/>
          <w:sz w:val="32"/>
          <w:szCs w:val="32"/>
        </w:rPr>
        <w:t>六</w:t>
      </w:r>
      <w:r>
        <w:rPr>
          <w:rFonts w:hint="eastAsia" w:ascii="仿宋_GB2312" w:eastAsia="仿宋_GB2312"/>
          <w:sz w:val="32"/>
          <w:szCs w:val="32"/>
        </w:rPr>
        <w:t>条（一）规定登录广东政务服务网在线填报申请书，网址：http://www.gdzwfw.gov.cn/。</w:t>
      </w:r>
    </w:p>
    <w:p>
      <w:pPr>
        <w:spacing w:line="560" w:lineRule="exact"/>
        <w:ind w:firstLine="640" w:firstLineChars="200"/>
        <w:rPr>
          <w:rFonts w:ascii="黑体" w:hAnsi="黑体" w:eastAsia="黑体"/>
          <w:sz w:val="32"/>
          <w:szCs w:val="32"/>
        </w:rPr>
      </w:pPr>
      <w:r>
        <w:rPr>
          <w:rFonts w:ascii="黑体" w:hAnsi="黑体" w:eastAsia="黑体"/>
          <w:sz w:val="32"/>
          <w:szCs w:val="32"/>
        </w:rPr>
        <w:t>八</w:t>
      </w:r>
      <w:r>
        <w:rPr>
          <w:rFonts w:hint="eastAsia" w:ascii="黑体" w:hAnsi="黑体" w:eastAsia="黑体"/>
          <w:sz w:val="32"/>
          <w:szCs w:val="32"/>
        </w:rPr>
        <w:t>、受理机关</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（一）受理机关：深圳市商务局</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（二）受理时间：</w:t>
      </w:r>
    </w:p>
    <w:p>
      <w:pPr>
        <w:spacing w:line="560" w:lineRule="exact"/>
        <w:ind w:firstLine="640" w:firstLineChars="200"/>
        <w:rPr>
          <w:rFonts w:ascii="仿宋_GB2312" w:hAnsi="宋体" w:eastAsia="仿宋_GB2312"/>
          <w:sz w:val="32"/>
          <w:szCs w:val="32"/>
          <w:highlight w:val="none"/>
        </w:rPr>
      </w:pPr>
      <w:r>
        <w:rPr>
          <w:rFonts w:hint="eastAsia" w:ascii="仿宋_GB2312" w:hAnsi="仿宋_GB2312" w:eastAsia="仿宋_GB2312" w:cs="仿宋_GB2312"/>
          <w:sz w:val="32"/>
          <w:szCs w:val="32"/>
          <w:highlight w:val="none"/>
        </w:rPr>
        <w:t>1.</w:t>
      </w:r>
      <w:r>
        <w:rPr>
          <w:rFonts w:hint="eastAsia" w:ascii="Times New Roman" w:hAnsi="Times New Roman" w:eastAsia="仿宋_GB2312"/>
          <w:sz w:val="32"/>
          <w:szCs w:val="32"/>
          <w:highlight w:val="none"/>
        </w:rPr>
        <w:t>网络填报时间：</w:t>
      </w:r>
      <w:r>
        <w:rPr>
          <w:rFonts w:hint="eastAsia" w:ascii="仿宋_GB2312" w:hAnsi="宋体" w:eastAsia="仿宋_GB2312"/>
          <w:sz w:val="32"/>
          <w:szCs w:val="32"/>
          <w:highlight w:val="none"/>
        </w:rPr>
        <w:t>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ascii="仿宋_GB2312" w:hAnsi="宋体" w:eastAsia="仿宋_GB2312"/>
          <w:sz w:val="32"/>
          <w:szCs w:val="32"/>
          <w:highlight w:val="none"/>
        </w:rPr>
        <w:t>月</w:t>
      </w:r>
      <w:r>
        <w:rPr>
          <w:rFonts w:hint="default" w:ascii="仿宋_GB2312" w:hAnsi="宋体" w:eastAsia="仿宋_GB2312"/>
          <w:sz w:val="32"/>
          <w:szCs w:val="32"/>
          <w:highlight w:val="none"/>
          <w:lang w:eastAsia="zh-CN"/>
        </w:rPr>
        <w:t>29</w:t>
      </w:r>
      <w:r>
        <w:rPr>
          <w:rFonts w:hint="eastAsia" w:ascii="仿宋_GB2312" w:hAnsi="宋体" w:eastAsia="仿宋_GB2312"/>
          <w:sz w:val="32"/>
          <w:szCs w:val="32"/>
          <w:highlight w:val="none"/>
        </w:rPr>
        <w:t>日</w:t>
      </w:r>
      <w:r>
        <w:rPr>
          <w:rFonts w:ascii="仿宋_GB2312" w:hAnsi="宋体" w:eastAsia="仿宋_GB2312"/>
          <w:sz w:val="32"/>
          <w:szCs w:val="32"/>
          <w:highlight w:val="none"/>
        </w:rPr>
        <w:t>18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2.材料提交时间：202</w:t>
      </w:r>
      <w:r>
        <w:rPr>
          <w:rFonts w:hint="eastAsia"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eastAsia" w:ascii="仿宋_GB2312" w:hAnsi="宋体" w:eastAsia="仿宋_GB2312"/>
          <w:sz w:val="32"/>
          <w:szCs w:val="32"/>
          <w:highlight w:val="none"/>
          <w:lang w:val="en-US"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6</w:t>
      </w:r>
      <w:r>
        <w:rPr>
          <w:rFonts w:hint="eastAsia" w:ascii="仿宋_GB2312" w:hAnsi="宋体" w:eastAsia="仿宋_GB2312"/>
          <w:sz w:val="32"/>
          <w:szCs w:val="32"/>
          <w:highlight w:val="none"/>
        </w:rPr>
        <w:t>日</w:t>
      </w:r>
      <w:r>
        <w:rPr>
          <w:rFonts w:hint="default" w:ascii="仿宋_GB2312" w:hAnsi="宋体" w:eastAsia="仿宋_GB2312"/>
          <w:sz w:val="32"/>
          <w:szCs w:val="32"/>
          <w:highlight w:val="none"/>
        </w:rPr>
        <w:t>10:00</w:t>
      </w:r>
      <w:r>
        <w:rPr>
          <w:rFonts w:hint="eastAsia" w:ascii="仿宋_GB2312" w:hAnsi="宋体" w:eastAsia="仿宋_GB2312"/>
          <w:sz w:val="32"/>
          <w:szCs w:val="32"/>
          <w:highlight w:val="none"/>
        </w:rPr>
        <w:t>—202</w:t>
      </w:r>
      <w:r>
        <w:rPr>
          <w:rFonts w:hint="default" w:ascii="仿宋_GB2312" w:hAnsi="宋体" w:eastAsia="仿宋_GB2312"/>
          <w:sz w:val="32"/>
          <w:szCs w:val="32"/>
          <w:highlight w:val="none"/>
          <w:lang w:val="en-US" w:eastAsia="zh-CN"/>
        </w:rPr>
        <w:t>4</w:t>
      </w:r>
      <w:r>
        <w:rPr>
          <w:rFonts w:hint="eastAsia" w:ascii="仿宋_GB2312" w:hAnsi="宋体" w:eastAsia="仿宋_GB2312"/>
          <w:sz w:val="32"/>
          <w:szCs w:val="32"/>
          <w:highlight w:val="none"/>
        </w:rPr>
        <w:t>年</w:t>
      </w:r>
      <w:r>
        <w:rPr>
          <w:rFonts w:hint="default" w:ascii="仿宋_GB2312" w:hAnsi="宋体" w:eastAsia="仿宋_GB2312"/>
          <w:sz w:val="32"/>
          <w:szCs w:val="32"/>
          <w:highlight w:val="none"/>
          <w:lang w:eastAsia="zh-CN"/>
        </w:rPr>
        <w:t>9</w:t>
      </w:r>
      <w:r>
        <w:rPr>
          <w:rFonts w:hint="eastAsia" w:ascii="仿宋_GB2312" w:hAnsi="宋体" w:eastAsia="仿宋_GB2312"/>
          <w:sz w:val="32"/>
          <w:szCs w:val="32"/>
          <w:highlight w:val="none"/>
        </w:rPr>
        <w:t>月</w:t>
      </w:r>
      <w:r>
        <w:rPr>
          <w:rFonts w:hint="default" w:ascii="仿宋_GB2312" w:hAnsi="宋体" w:eastAsia="仿宋_GB2312"/>
          <w:sz w:val="32"/>
          <w:szCs w:val="32"/>
          <w:highlight w:val="none"/>
          <w:lang w:eastAsia="zh-CN"/>
        </w:rPr>
        <w:t>30</w:t>
      </w:r>
      <w:r>
        <w:rPr>
          <w:rFonts w:hint="eastAsia" w:ascii="仿宋_GB2312" w:hAnsi="宋体" w:eastAsia="仿宋_GB2312"/>
          <w:sz w:val="32"/>
          <w:szCs w:val="32"/>
          <w:highlight w:val="none"/>
        </w:rPr>
        <w:t>日1</w:t>
      </w:r>
      <w:r>
        <w:rPr>
          <w:rFonts w:ascii="仿宋_GB2312" w:hAnsi="宋体" w:eastAsia="仿宋_GB2312"/>
          <w:sz w:val="32"/>
          <w:szCs w:val="32"/>
          <w:highlight w:val="none"/>
        </w:rPr>
        <w:t>8</w:t>
      </w:r>
      <w:r>
        <w:rPr>
          <w:rFonts w:hint="eastAsia" w:ascii="仿宋_GB2312" w:hAnsi="宋体" w:eastAsia="仿宋_GB2312"/>
          <w:sz w:val="32"/>
          <w:szCs w:val="32"/>
          <w:highlight w:val="none"/>
        </w:rPr>
        <w:t>:00。</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申报单位在上述规定时间内在线填报、提交材料，逾期不予受理。（注意事项：网络填报时间截止后系统将不再受理新申请，故请尽量预留充足的修改时间）。</w:t>
      </w:r>
    </w:p>
    <w:p>
      <w:pPr>
        <w:keepNext w:val="0"/>
        <w:keepLines w:val="0"/>
        <w:pageBreakBefore w:val="0"/>
        <w:numPr>
          <w:ilvl w:val="0"/>
          <w:numId w:val="0"/>
        </w:numPr>
        <w:kinsoku/>
        <w:wordWrap/>
        <w:overflowPunct/>
        <w:topLinePunct w:val="0"/>
        <w:autoSpaceDE/>
        <w:autoSpaceDN/>
        <w:bidi w:val="0"/>
        <w:snapToGrid/>
        <w:spacing w:line="560" w:lineRule="exact"/>
        <w:ind w:left="0" w:leftChars="0" w:firstLine="640" w:firstLineChars="200"/>
        <w:textAlignment w:val="auto"/>
        <w:rPr>
          <w:rFonts w:hint="eastAsia" w:ascii="仿宋_GB2312" w:eastAsia="仿宋_GB2312"/>
          <w:b w:val="0"/>
          <w:bCs w:val="0"/>
          <w:color w:val="auto"/>
          <w:sz w:val="32"/>
          <w:szCs w:val="32"/>
        </w:rPr>
      </w:pPr>
      <w:r>
        <w:rPr>
          <w:rFonts w:hint="eastAsia" w:ascii="仿宋_GB2312" w:eastAsia="仿宋_GB2312"/>
          <w:sz w:val="32"/>
          <w:szCs w:val="32"/>
          <w:lang w:eastAsia="zh-CN"/>
        </w:rPr>
        <w:t>（三）</w:t>
      </w:r>
      <w:r>
        <w:rPr>
          <w:rFonts w:hint="eastAsia" w:ascii="仿宋_GB2312" w:eastAsia="仿宋_GB2312"/>
          <w:sz w:val="32"/>
          <w:szCs w:val="32"/>
        </w:rPr>
        <w:t>受理地点：</w:t>
      </w:r>
      <w:r>
        <w:rPr>
          <w:rFonts w:hint="eastAsia" w:ascii="仿宋_GB2312" w:eastAsia="仿宋_GB2312"/>
          <w:b w:val="0"/>
          <w:bCs w:val="0"/>
          <w:color w:val="auto"/>
          <w:sz w:val="32"/>
          <w:szCs w:val="32"/>
        </w:rPr>
        <w:t>深圳市福田区福中三路市民中心B区市政务服务中心西厅综合窗口</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eastAsia="仿宋_GB2312"/>
          <w:b w:val="0"/>
          <w:bCs w:val="0"/>
          <w:color w:val="auto"/>
          <w:sz w:val="32"/>
          <w:szCs w:val="32"/>
        </w:rPr>
        <w:t>（注：为提交工作效率，到深圳市政务服务中心提交材料需提前预约。预约指南：“i深圳”APP，操作流程：【办事预约】—【深圳市】—【深圳市政务服务中心-西厅】—【在线预约】。请按照预约时段，错峰提交材料）</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（四）</w:t>
      </w:r>
      <w:r>
        <w:rPr>
          <w:rFonts w:hint="eastAsia" w:ascii="仿宋_GB2312" w:eastAsia="仿宋_GB2312"/>
          <w:sz w:val="32"/>
          <w:szCs w:val="32"/>
          <w:highlight w:val="none"/>
        </w:rPr>
        <w:t>咨询</w:t>
      </w:r>
      <w:r>
        <w:rPr>
          <w:rFonts w:hint="eastAsia" w:ascii="仿宋_GB2312" w:eastAsia="仿宋_GB2312"/>
          <w:sz w:val="32"/>
          <w:szCs w:val="32"/>
          <w:highlight w:val="none"/>
          <w:lang w:eastAsia="zh-CN"/>
        </w:rPr>
        <w:t>电话</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0</w:t>
      </w:r>
      <w:r>
        <w:rPr>
          <w:rFonts w:hint="eastAsia" w:ascii="仿宋_GB2312" w:eastAsia="仿宋_GB2312"/>
          <w:sz w:val="32"/>
          <w:szCs w:val="32"/>
          <w:highlight w:val="none"/>
          <w:lang w:val="en-US" w:eastAsia="zh-CN"/>
        </w:rPr>
        <w:t>755-</w:t>
      </w:r>
      <w:r>
        <w:rPr>
          <w:rFonts w:hint="eastAsia" w:ascii="仿宋_GB2312" w:eastAsia="仿宋_GB2312"/>
          <w:sz w:val="32"/>
          <w:szCs w:val="32"/>
          <w:highlight w:val="none"/>
        </w:rPr>
        <w:t>88102442</w:t>
      </w:r>
      <w:r>
        <w:rPr>
          <w:rFonts w:hint="eastAsia" w:ascii="仿宋_GB2312" w:eastAsia="仿宋_GB2312"/>
          <w:sz w:val="32"/>
          <w:szCs w:val="32"/>
        </w:rPr>
        <w:t>（工作日上午9:00-12:00，下午2:00-6:00）。</w:t>
      </w:r>
    </w:p>
    <w:p>
      <w:pPr>
        <w:spacing w:line="560" w:lineRule="exact"/>
        <w:ind w:firstLine="640" w:firstLineChars="200"/>
        <w:rPr>
          <w:rFonts w:ascii="黑体" w:hAnsi="黑体" w:eastAsia="黑体"/>
          <w:sz w:val="32"/>
          <w:szCs w:val="32"/>
        </w:rPr>
      </w:pPr>
      <w:r>
        <w:rPr>
          <w:rFonts w:ascii="黑体" w:hAnsi="黑体" w:eastAsia="黑体"/>
          <w:sz w:val="32"/>
          <w:szCs w:val="32"/>
        </w:rPr>
        <w:t>九</w:t>
      </w:r>
      <w:r>
        <w:rPr>
          <w:rFonts w:hint="eastAsia" w:ascii="黑体" w:hAnsi="黑体" w:eastAsia="黑体"/>
          <w:sz w:val="32"/>
          <w:szCs w:val="32"/>
        </w:rPr>
        <w:t>、申请决定机关</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深圳市商务局</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十、办理流程</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发布申请指南——申请单位网上申报——初审——申请单位向</w:t>
      </w:r>
      <w:r>
        <w:rPr>
          <w:rFonts w:hint="eastAsia" w:ascii="仿宋_GB2312" w:eastAsia="仿宋_GB2312"/>
          <w:b w:val="0"/>
          <w:bCs w:val="0"/>
          <w:color w:val="auto"/>
          <w:sz w:val="32"/>
          <w:szCs w:val="32"/>
        </w:rPr>
        <w:t>市政务服务中心</w:t>
      </w:r>
      <w:r>
        <w:rPr>
          <w:rFonts w:hint="eastAsia" w:ascii="仿宋_GB2312" w:eastAsia="仿宋_GB2312"/>
          <w:sz w:val="32"/>
          <w:szCs w:val="32"/>
        </w:rPr>
        <w:t>收文窗口提交申请材料——形式审查——资质审查</w:t>
      </w:r>
      <w:r>
        <w:rPr>
          <w:rFonts w:ascii="仿宋_GB2312" w:eastAsia="仿宋_GB2312"/>
          <w:sz w:val="32"/>
          <w:szCs w:val="32"/>
        </w:rPr>
        <w:t>（现场考察）</w:t>
      </w:r>
      <w:r>
        <w:rPr>
          <w:rFonts w:hint="eastAsia" w:ascii="仿宋_GB2312" w:eastAsia="仿宋_GB2312"/>
          <w:sz w:val="32"/>
          <w:szCs w:val="32"/>
        </w:rPr>
        <w:t>——</w:t>
      </w:r>
      <w:r>
        <w:rPr>
          <w:rFonts w:ascii="仿宋_GB2312" w:eastAsia="仿宋_GB2312"/>
          <w:sz w:val="32"/>
          <w:szCs w:val="32"/>
        </w:rPr>
        <w:t>专项审计</w:t>
      </w:r>
      <w:r>
        <w:rPr>
          <w:rFonts w:hint="eastAsia" w:ascii="仿宋_GB2312" w:eastAsia="仿宋_GB2312"/>
          <w:sz w:val="32"/>
          <w:szCs w:val="32"/>
        </w:rPr>
        <w:t>——征求相关单位意见（</w:t>
      </w:r>
      <w:r>
        <w:rPr>
          <w:rFonts w:hint="eastAsia" w:ascii="仿宋_GB2312" w:hAnsi="仿宋" w:eastAsia="仿宋_GB2312"/>
          <w:sz w:val="32"/>
          <w:szCs w:val="32"/>
        </w:rPr>
        <w:t>根据需要核查比对：资质情况、统计数据，是否</w:t>
      </w:r>
      <w:r>
        <w:rPr>
          <w:rFonts w:hint="eastAsia" w:ascii="仿宋_GB2312" w:eastAsia="仿宋_GB2312"/>
          <w:sz w:val="32"/>
          <w:szCs w:val="32"/>
        </w:rPr>
        <w:t>存在重复资助情形、失信惩戒</w:t>
      </w:r>
      <w:r>
        <w:rPr>
          <w:rFonts w:hint="eastAsia" w:ascii="仿宋_GB2312" w:hAnsi="仿宋" w:eastAsia="仿宋_GB2312"/>
          <w:sz w:val="32"/>
          <w:szCs w:val="32"/>
        </w:rPr>
        <w:t>等情况</w:t>
      </w:r>
      <w:r>
        <w:rPr>
          <w:rFonts w:hint="eastAsia" w:ascii="仿宋_GB2312" w:eastAsia="仿宋_GB2312"/>
          <w:sz w:val="32"/>
          <w:szCs w:val="32"/>
        </w:rPr>
        <w:t>）——核定拟</w:t>
      </w:r>
      <w:r>
        <w:rPr>
          <w:rFonts w:hint="eastAsia" w:ascii="仿宋_GB2312" w:eastAsia="仿宋_GB2312"/>
          <w:sz w:val="32"/>
          <w:szCs w:val="32"/>
          <w:lang w:eastAsia="zh-CN"/>
        </w:rPr>
        <w:t>资助</w:t>
      </w:r>
      <w:r>
        <w:rPr>
          <w:rFonts w:hint="eastAsia" w:ascii="仿宋_GB2312" w:eastAsia="仿宋_GB2312"/>
          <w:sz w:val="32"/>
          <w:szCs w:val="32"/>
        </w:rPr>
        <w:t>计划——社会公示——下达</w:t>
      </w:r>
      <w:r>
        <w:rPr>
          <w:rFonts w:hint="eastAsia" w:ascii="仿宋_GB2312" w:eastAsia="仿宋_GB2312"/>
          <w:sz w:val="32"/>
          <w:szCs w:val="32"/>
          <w:lang w:val="en-US" w:eastAsia="zh-CN"/>
        </w:rPr>
        <w:t>资助</w:t>
      </w:r>
      <w:r>
        <w:rPr>
          <w:rFonts w:hint="eastAsia" w:ascii="仿宋_GB2312" w:eastAsia="仿宋_GB2312"/>
          <w:sz w:val="32"/>
          <w:szCs w:val="32"/>
        </w:rPr>
        <w:t>计划——申请人提交拨付资料——拨付资金。</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一</w:t>
      </w:r>
      <w:r>
        <w:rPr>
          <w:rFonts w:hint="eastAsia" w:ascii="黑体" w:hAnsi="黑体" w:eastAsia="黑体"/>
          <w:sz w:val="32"/>
          <w:szCs w:val="32"/>
        </w:rPr>
        <w:t>、办理时限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highlight w:val="none"/>
        </w:rPr>
      </w:pPr>
      <w:r>
        <w:rPr>
          <w:rFonts w:hint="eastAsia" w:ascii="仿宋_GB2312" w:eastAsia="仿宋_GB2312"/>
          <w:sz w:val="32"/>
          <w:szCs w:val="32"/>
          <w:highlight w:val="none"/>
          <w:lang w:val="en-US" w:eastAsia="zh-CN"/>
        </w:rPr>
        <w:t>9</w:t>
      </w:r>
      <w:r>
        <w:rPr>
          <w:rFonts w:hint="default" w:ascii="仿宋_GB2312" w:eastAsia="仿宋_GB2312"/>
          <w:sz w:val="32"/>
          <w:szCs w:val="32"/>
          <w:highlight w:val="none"/>
        </w:rPr>
        <w:t>0个工作日</w:t>
      </w:r>
      <w:r>
        <w:rPr>
          <w:rFonts w:hint="eastAsia" w:ascii="仿宋_GB2312" w:eastAsia="仿宋_GB2312"/>
          <w:sz w:val="32"/>
          <w:szCs w:val="32"/>
          <w:highlight w:val="none"/>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二</w:t>
      </w:r>
      <w:r>
        <w:rPr>
          <w:rFonts w:hint="eastAsia" w:ascii="黑体" w:hAnsi="黑体" w:eastAsia="黑体"/>
          <w:sz w:val="32"/>
          <w:szCs w:val="32"/>
        </w:rPr>
        <w:t>、证件及有效期</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证件：无</w:t>
      </w:r>
    </w:p>
    <w:p>
      <w:pPr>
        <w:spacing w:line="560" w:lineRule="exact"/>
        <w:ind w:firstLine="640" w:firstLineChars="200"/>
        <w:contextualSpacing/>
        <w:outlineLvl w:val="0"/>
        <w:rPr>
          <w:rFonts w:ascii="仿宋_GB2312" w:eastAsia="仿宋_GB2312"/>
          <w:sz w:val="32"/>
          <w:szCs w:val="32"/>
        </w:rPr>
      </w:pPr>
      <w:r>
        <w:rPr>
          <w:rFonts w:hint="eastAsia" w:ascii="仿宋_GB2312" w:eastAsia="仿宋_GB2312"/>
          <w:sz w:val="32"/>
          <w:szCs w:val="32"/>
        </w:rPr>
        <w:t>有效期限：无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三</w:t>
      </w:r>
      <w:r>
        <w:rPr>
          <w:rFonts w:hint="eastAsia" w:ascii="黑体" w:hAnsi="黑体" w:eastAsia="黑体"/>
          <w:sz w:val="32"/>
          <w:szCs w:val="32"/>
        </w:rPr>
        <w:t>、证件的法律效力</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四</w:t>
      </w:r>
      <w:r>
        <w:rPr>
          <w:rFonts w:hint="eastAsia" w:ascii="黑体" w:hAnsi="黑体" w:eastAsia="黑体"/>
          <w:sz w:val="32"/>
          <w:szCs w:val="32"/>
        </w:rPr>
        <w:t>、收费</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五</w:t>
      </w:r>
      <w:r>
        <w:rPr>
          <w:rFonts w:hint="eastAsia" w:ascii="黑体" w:hAnsi="黑体" w:eastAsia="黑体"/>
          <w:sz w:val="32"/>
          <w:szCs w:val="32"/>
        </w:rPr>
        <w:t>、年审或年检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无</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六</w:t>
      </w:r>
      <w:r>
        <w:rPr>
          <w:rFonts w:hint="eastAsia" w:ascii="黑体" w:hAnsi="黑体" w:eastAsia="黑体"/>
          <w:sz w:val="32"/>
          <w:szCs w:val="32"/>
        </w:rPr>
        <w:t>、补充说明</w:t>
      </w:r>
    </w:p>
    <w:p>
      <w:pPr>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我局从未委托任何单位和个人为企业代理专项资金扶持计划项目申报事宜。请相关企业自主申报。我局将严格按照有关标准和程序受理申请，不收取任何费用。如有任何中介机构和个人假借我局和工作人员名义向企业收取费用的，请知情者即向我局举报</w:t>
      </w:r>
      <w:r>
        <w:rPr>
          <w:rFonts w:hint="eastAsia" w:ascii="仿宋_GB2312" w:eastAsia="仿宋_GB2312"/>
          <w:sz w:val="32"/>
          <w:szCs w:val="32"/>
          <w:highlight w:val="none"/>
        </w:rPr>
        <w:t>（举报电话：88107090）</w:t>
      </w:r>
      <w:r>
        <w:rPr>
          <w:rFonts w:hint="eastAsia" w:ascii="仿宋_GB2312" w:eastAsia="仿宋_GB2312"/>
          <w:sz w:val="32"/>
          <w:szCs w:val="32"/>
        </w:rPr>
        <w:t>。</w:t>
      </w:r>
    </w:p>
    <w:p>
      <w:pPr>
        <w:pStyle w:val="4"/>
        <w:spacing w:line="560" w:lineRule="exact"/>
        <w:rPr>
          <w:rFonts w:hint="eastAsia" w:ascii="黑体" w:hAnsi="黑体" w:eastAsia="黑体" w:cs="黑体"/>
          <w:sz w:val="32"/>
          <w:szCs w:val="32"/>
        </w:rPr>
      </w:pPr>
      <w:r>
        <w:rPr>
          <w:rFonts w:hint="eastAsia" w:ascii="仿宋_GB2312" w:hAnsi="仿宋_GB2312" w:eastAsia="仿宋_GB2312" w:cs="仿宋_GB2312"/>
          <w:sz w:val="32"/>
          <w:szCs w:val="32"/>
        </w:rPr>
        <w:br w:type="page"/>
      </w:r>
      <w:r>
        <w:rPr>
          <w:rFonts w:hint="eastAsia" w:ascii="黑体" w:hAnsi="黑体" w:eastAsia="黑体" w:cs="黑体"/>
          <w:sz w:val="32"/>
          <w:szCs w:val="32"/>
        </w:rPr>
        <w:t>附件</w:t>
      </w:r>
    </w:p>
    <w:p>
      <w:pPr>
        <w:spacing w:line="560" w:lineRule="exact"/>
        <w:jc w:val="center"/>
        <w:rPr>
          <w:rFonts w:ascii="方正小标宋简体" w:hAnsi="方正小标宋简体" w:eastAsia="方正小标宋简体" w:cs="方正小标宋简体"/>
          <w:kern w:val="0"/>
          <w:sz w:val="44"/>
          <w:szCs w:val="44"/>
          <w:lang w:bidi="ar"/>
        </w:rPr>
      </w:pPr>
      <w:r>
        <w:rPr>
          <w:rFonts w:ascii="方正小标宋简体" w:hAnsi="方正小标宋简体" w:eastAsia="方正小标宋简体" w:cs="方正小标宋简体"/>
          <w:kern w:val="0"/>
          <w:sz w:val="44"/>
          <w:szCs w:val="44"/>
          <w:lang w:bidi="ar"/>
        </w:rPr>
        <w:t>XX项目建设报告</w:t>
      </w:r>
    </w:p>
    <w:p>
      <w:pPr>
        <w:pStyle w:val="12"/>
        <w:spacing w:line="560" w:lineRule="exact"/>
        <w:ind w:firstLine="0" w:firstLineChars="0"/>
        <w:rPr>
          <w:rFonts w:hint="eastAsia" w:ascii="仿宋_GB2312" w:hAnsi="仿宋_GB2312" w:eastAsia="仿宋_GB2312" w:cs="仿宋_GB2312"/>
          <w:b/>
          <w:bCs/>
          <w:color w:val="000000"/>
          <w:kern w:val="0"/>
          <w:sz w:val="32"/>
          <w:szCs w:val="32"/>
          <w:lang w:bidi="ar"/>
        </w:rPr>
      </w:pPr>
    </w:p>
    <w:p>
      <w:pPr>
        <w:numPr>
          <w:ilvl w:val="0"/>
          <w:numId w:val="2"/>
        </w:numPr>
        <w:spacing w:line="560" w:lineRule="exact"/>
        <w:rPr>
          <w:rFonts w:ascii="仿宋_GB2312" w:hAnsi="仿宋_GB2312" w:eastAsia="仿宋_GB2312" w:cs="仿宋_GB2312"/>
          <w:sz w:val="32"/>
          <w:szCs w:val="32"/>
        </w:rPr>
      </w:pPr>
      <w:r>
        <w:rPr>
          <w:rFonts w:ascii="仿宋_GB2312" w:hAnsi="仿宋_GB2312" w:eastAsia="仿宋_GB2312" w:cs="仿宋_GB2312"/>
          <w:sz w:val="32"/>
          <w:szCs w:val="32"/>
        </w:rPr>
        <w:t>项目概况（名称、地址、完工时间……）</w:t>
      </w:r>
    </w:p>
    <w:p>
      <w:pPr>
        <w:numPr>
          <w:ilvl w:val="0"/>
          <w:numId w:val="2"/>
        </w:num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项目建设情况（</w:t>
      </w:r>
      <w:r>
        <w:rPr>
          <w:rFonts w:hint="eastAsia" w:ascii="仿宋_GB2312" w:hAnsi="仿宋_GB2312" w:eastAsia="仿宋_GB2312" w:cs="仿宋_GB2312"/>
          <w:sz w:val="32"/>
          <w:szCs w:val="32"/>
        </w:rPr>
        <w:t>包括但不限于</w:t>
      </w:r>
      <w:r>
        <w:rPr>
          <w:rFonts w:ascii="仿宋_GB2312" w:hAnsi="仿宋_GB2312" w:eastAsia="仿宋_GB2312" w:cs="仿宋_GB2312"/>
          <w:sz w:val="32"/>
          <w:szCs w:val="32"/>
        </w:rPr>
        <w:t>建设内容、实际投资金额）</w:t>
      </w:r>
    </w:p>
    <w:p>
      <w:pPr>
        <w:numPr>
          <w:ilvl w:val="0"/>
          <w:numId w:val="2"/>
        </w:numPr>
        <w:spacing w:line="560" w:lineRule="exact"/>
        <w:rPr>
          <w:rFonts w:hint="eastAsia" w:ascii="仿宋_GB2312" w:hAnsi="仿宋_GB2312" w:eastAsia="仿宋_GB2312" w:cs="仿宋_GB2312"/>
          <w:sz w:val="32"/>
          <w:szCs w:val="32"/>
        </w:rPr>
      </w:pPr>
      <w:r>
        <w:rPr>
          <w:rFonts w:ascii="仿宋_GB2312" w:hAnsi="仿宋_GB2312" w:eastAsia="仿宋_GB2312" w:cs="仿宋_GB2312"/>
          <w:sz w:val="32"/>
          <w:szCs w:val="32"/>
        </w:rPr>
        <w:t>项目实施效果（建设成效、项目运行效果</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w:t>
      </w:r>
    </w:p>
    <w:p>
      <w:pPr>
        <w:pStyle w:val="4"/>
        <w:spacing w:line="560" w:lineRule="exact"/>
        <w:ind w:firstLine="640" w:firstLineChars="200"/>
        <w:rPr>
          <w:rFonts w:hint="eastAsia"/>
        </w:rPr>
      </w:pPr>
      <w:r>
        <w:rPr>
          <w:rFonts w:ascii="仿宋_GB2312" w:hAnsi="仿宋_GB2312" w:eastAsia="仿宋_GB2312" w:cs="仿宋_GB2312"/>
          <w:sz w:val="32"/>
          <w:szCs w:val="32"/>
        </w:rPr>
        <w:t>注明联系人及联系方式</w:t>
      </w:r>
    </w:p>
    <w:p>
      <w:pPr>
        <w:pStyle w:val="4"/>
        <w:spacing w:line="560" w:lineRule="exact"/>
        <w:rPr>
          <w:rFonts w:hint="eastAsia" w:ascii="仿宋_GB2312" w:eastAsia="仿宋_GB2312"/>
          <w:sz w:val="32"/>
          <w:szCs w:val="32"/>
        </w:rPr>
      </w:pPr>
    </w:p>
    <w:p>
      <w:pPr>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pStyle w:val="4"/>
        <w:spacing w:line="560" w:lineRule="exact"/>
      </w:pPr>
    </w:p>
    <w:p>
      <w:pPr>
        <w:spacing w:line="560" w:lineRule="exact"/>
      </w:pPr>
    </w:p>
    <w:sectPr>
      <w:footerReference r:id="rId3" w:type="default"/>
      <w:pgSz w:w="11906" w:h="16838"/>
      <w:pgMar w:top="1814" w:right="1474" w:bottom="1814" w:left="147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文星仿宋">
    <w:altName w:val="仿宋"/>
    <w:panose1 w:val="00000000000000000000"/>
    <w:charset w:val="00"/>
    <w:family w:val="auto"/>
    <w:pitch w:val="default"/>
    <w:sig w:usb0="00000000" w:usb1="00000000" w:usb2="00000010" w:usb3="00000000" w:csb0="00040001" w:csb1="0000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auto"/>
    <w:pitch w:val="default"/>
    <w:sig w:usb0="00000001" w:usb1="080E0000" w:usb2="00000000" w:usb3="00000000" w:csb0="00040000" w:csb1="00000000"/>
  </w:font>
  <w:font w:name="方正小标宋简体">
    <w:altName w:val="黑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75pt;height:144pt;width:144pt;mso-position-horizontal:outside;mso-position-horizontal-relative:margin;mso-wrap-style:none;z-index:251659264;mso-width-relative:page;mso-height-relative:page;" filled="f" stroked="f" coordsize="21600,21600" o:gfxdata="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QAixLTAAAABwEAAA8AAAAAAAAAAQAgAAAAIgAAAGRycy9kb3ducmV2&#10;LnhtbFBLAQIUABQAAAAIAIdO4kDkov7PyAEAAJkDAAAOAAAAAAAAAAEAIAAAACIBAABkcnMvZTJv&#10;RG9jLnhtbFBLBQYAAAAABgAGAFkBAABcBQAAAAA=&#10;">
              <v:fill on="f" focussize="0,0"/>
              <v:stroke on="f"/>
              <v:imagedata o:title=""/>
              <o:lock v:ext="edit" aspectratio="f"/>
              <v:textbox inset="0mm,0mm,0mm,0mm" style="mso-fit-shape-to-text:t;">
                <w:txbxContent>
                  <w:p>
                    <w:pPr>
                      <w:pStyle w:val="5"/>
                      <w:rPr>
                        <w:rFonts w:hint="eastAsia"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98CCF"/>
    <w:multiLevelType w:val="singleLevel"/>
    <w:tmpl w:val="EDB98CCF"/>
    <w:lvl w:ilvl="0" w:tentative="0">
      <w:start w:val="1"/>
      <w:numFmt w:val="chineseCounting"/>
      <w:suff w:val="nothing"/>
      <w:lvlText w:val="%1、"/>
      <w:lvlJc w:val="left"/>
      <w:rPr>
        <w:rFonts w:hint="eastAsia"/>
      </w:rPr>
    </w:lvl>
  </w:abstractNum>
  <w:abstractNum w:abstractNumId="1">
    <w:nsid w:val="EFD6BD77"/>
    <w:multiLevelType w:val="singleLevel"/>
    <w:tmpl w:val="EFD6BD77"/>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revisionView w:markup="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374"/>
    <w:rsid w:val="00A03638"/>
    <w:rsid w:val="00E06374"/>
    <w:rsid w:val="0D3BC8B4"/>
    <w:rsid w:val="0F5F069B"/>
    <w:rsid w:val="0FF6C36B"/>
    <w:rsid w:val="1275589F"/>
    <w:rsid w:val="19660324"/>
    <w:rsid w:val="1A0C49D1"/>
    <w:rsid w:val="241D036B"/>
    <w:rsid w:val="27A796B1"/>
    <w:rsid w:val="29FFB7F3"/>
    <w:rsid w:val="2C6BB39A"/>
    <w:rsid w:val="30FABCC5"/>
    <w:rsid w:val="3378A003"/>
    <w:rsid w:val="33955095"/>
    <w:rsid w:val="34DE7042"/>
    <w:rsid w:val="36AFE5A6"/>
    <w:rsid w:val="38BB0422"/>
    <w:rsid w:val="38BB6721"/>
    <w:rsid w:val="39FFA859"/>
    <w:rsid w:val="3BF53EE7"/>
    <w:rsid w:val="3BFF67C4"/>
    <w:rsid w:val="3D0D5A52"/>
    <w:rsid w:val="3DA966FA"/>
    <w:rsid w:val="3DBC6AA8"/>
    <w:rsid w:val="3E9B6B36"/>
    <w:rsid w:val="3EA272E9"/>
    <w:rsid w:val="3EE774B1"/>
    <w:rsid w:val="3F0F72B0"/>
    <w:rsid w:val="3F7F8FA2"/>
    <w:rsid w:val="3FA52A4B"/>
    <w:rsid w:val="3FBFB0AE"/>
    <w:rsid w:val="3FF48809"/>
    <w:rsid w:val="3FFEAD33"/>
    <w:rsid w:val="467F0BA3"/>
    <w:rsid w:val="4ABF2CE9"/>
    <w:rsid w:val="4FC55163"/>
    <w:rsid w:val="4FDFD132"/>
    <w:rsid w:val="4FFF8F26"/>
    <w:rsid w:val="531A0BC9"/>
    <w:rsid w:val="53DD3BA6"/>
    <w:rsid w:val="53FFA4D7"/>
    <w:rsid w:val="57FEC7FC"/>
    <w:rsid w:val="596F4032"/>
    <w:rsid w:val="59CFFE6D"/>
    <w:rsid w:val="5BAEAFF5"/>
    <w:rsid w:val="5CED78CF"/>
    <w:rsid w:val="5D87820F"/>
    <w:rsid w:val="5DE64DFA"/>
    <w:rsid w:val="5DFB5831"/>
    <w:rsid w:val="5E547457"/>
    <w:rsid w:val="5E97F870"/>
    <w:rsid w:val="5F5BEEF8"/>
    <w:rsid w:val="5FE3C704"/>
    <w:rsid w:val="5FFD9614"/>
    <w:rsid w:val="5FFDEEF9"/>
    <w:rsid w:val="5FFE3A36"/>
    <w:rsid w:val="652F4143"/>
    <w:rsid w:val="65FD8B34"/>
    <w:rsid w:val="67C95F59"/>
    <w:rsid w:val="6A7729E6"/>
    <w:rsid w:val="6E2F0BBB"/>
    <w:rsid w:val="6EDEED65"/>
    <w:rsid w:val="6F719332"/>
    <w:rsid w:val="6F7DC91C"/>
    <w:rsid w:val="6FED2E10"/>
    <w:rsid w:val="6FF54935"/>
    <w:rsid w:val="6FFB450A"/>
    <w:rsid w:val="6FFF44A9"/>
    <w:rsid w:val="727623EE"/>
    <w:rsid w:val="73495859"/>
    <w:rsid w:val="7357A016"/>
    <w:rsid w:val="736C035E"/>
    <w:rsid w:val="73FB5682"/>
    <w:rsid w:val="744C21C8"/>
    <w:rsid w:val="75AFB284"/>
    <w:rsid w:val="766304A4"/>
    <w:rsid w:val="76E3C3A0"/>
    <w:rsid w:val="76EA1474"/>
    <w:rsid w:val="76FE06FC"/>
    <w:rsid w:val="76FFB366"/>
    <w:rsid w:val="77CF3AD6"/>
    <w:rsid w:val="77FF4ACF"/>
    <w:rsid w:val="797D0497"/>
    <w:rsid w:val="7B69BAD6"/>
    <w:rsid w:val="7BF69A3F"/>
    <w:rsid w:val="7BF71393"/>
    <w:rsid w:val="7BFB7585"/>
    <w:rsid w:val="7BFE4413"/>
    <w:rsid w:val="7CEB0EB6"/>
    <w:rsid w:val="7DA60AAE"/>
    <w:rsid w:val="7DB74111"/>
    <w:rsid w:val="7DBCB7D9"/>
    <w:rsid w:val="7DBD7313"/>
    <w:rsid w:val="7DD2313E"/>
    <w:rsid w:val="7DD5A360"/>
    <w:rsid w:val="7DF872F5"/>
    <w:rsid w:val="7DF91153"/>
    <w:rsid w:val="7DFF9D5F"/>
    <w:rsid w:val="7E561BE7"/>
    <w:rsid w:val="7E7242C6"/>
    <w:rsid w:val="7EDF6CCD"/>
    <w:rsid w:val="7EDF765B"/>
    <w:rsid w:val="7EF87483"/>
    <w:rsid w:val="7EFA47A3"/>
    <w:rsid w:val="7EFB8562"/>
    <w:rsid w:val="7EFF327C"/>
    <w:rsid w:val="7EFF3C2D"/>
    <w:rsid w:val="7EFFDCD2"/>
    <w:rsid w:val="7F7F1F2A"/>
    <w:rsid w:val="7F7F5182"/>
    <w:rsid w:val="7FBFEEB4"/>
    <w:rsid w:val="7FF48319"/>
    <w:rsid w:val="7FF75DC0"/>
    <w:rsid w:val="7FF7F789"/>
    <w:rsid w:val="7FFECB40"/>
    <w:rsid w:val="7FFF7AB5"/>
    <w:rsid w:val="7FFF8D23"/>
    <w:rsid w:val="7FFFE977"/>
    <w:rsid w:val="7FFFF98A"/>
    <w:rsid w:val="87E6926D"/>
    <w:rsid w:val="9A9635BC"/>
    <w:rsid w:val="9DBFEAF6"/>
    <w:rsid w:val="9DED1961"/>
    <w:rsid w:val="9F67978B"/>
    <w:rsid w:val="9FBF8E7E"/>
    <w:rsid w:val="A76E5676"/>
    <w:rsid w:val="ADB332B5"/>
    <w:rsid w:val="AFFFA98F"/>
    <w:rsid w:val="B6EF21DE"/>
    <w:rsid w:val="B75F28A7"/>
    <w:rsid w:val="B7D64222"/>
    <w:rsid w:val="BBAD86AB"/>
    <w:rsid w:val="BBE6A4AB"/>
    <w:rsid w:val="BD5E42CB"/>
    <w:rsid w:val="BF2E9606"/>
    <w:rsid w:val="BFD77F19"/>
    <w:rsid w:val="BFEEDC1A"/>
    <w:rsid w:val="BFF6917B"/>
    <w:rsid w:val="BFFE58F1"/>
    <w:rsid w:val="BFFF1245"/>
    <w:rsid w:val="C67E2103"/>
    <w:rsid w:val="C6BFB710"/>
    <w:rsid w:val="CAEED10C"/>
    <w:rsid w:val="CE7FFCA2"/>
    <w:rsid w:val="CFFDC292"/>
    <w:rsid w:val="D2EDD1E2"/>
    <w:rsid w:val="D3F6DFEE"/>
    <w:rsid w:val="D50E18AF"/>
    <w:rsid w:val="D56FAC7E"/>
    <w:rsid w:val="D7DF593B"/>
    <w:rsid w:val="D7ED6C54"/>
    <w:rsid w:val="D7EF5995"/>
    <w:rsid w:val="D7FB9CD3"/>
    <w:rsid w:val="D7FFB0BB"/>
    <w:rsid w:val="DCC3DE3D"/>
    <w:rsid w:val="DD9F50BF"/>
    <w:rsid w:val="DDDE44CB"/>
    <w:rsid w:val="DDDEA787"/>
    <w:rsid w:val="DF3BEB6F"/>
    <w:rsid w:val="DF55D952"/>
    <w:rsid w:val="DFD7BC5B"/>
    <w:rsid w:val="DFDFB1F5"/>
    <w:rsid w:val="DFEAAF1E"/>
    <w:rsid w:val="DFFF4E8A"/>
    <w:rsid w:val="E2BFBE74"/>
    <w:rsid w:val="E3DE3ABD"/>
    <w:rsid w:val="E77F49EC"/>
    <w:rsid w:val="E7DF371C"/>
    <w:rsid w:val="E9BFB728"/>
    <w:rsid w:val="EB9AF8FB"/>
    <w:rsid w:val="EBB5155D"/>
    <w:rsid w:val="EBF3605C"/>
    <w:rsid w:val="EBFB9418"/>
    <w:rsid w:val="ED5FED8C"/>
    <w:rsid w:val="EDE6A76B"/>
    <w:rsid w:val="EDFE7CAF"/>
    <w:rsid w:val="EE7CFCD8"/>
    <w:rsid w:val="EED35833"/>
    <w:rsid w:val="EEFF8FB4"/>
    <w:rsid w:val="EF13FAE7"/>
    <w:rsid w:val="EF3F2749"/>
    <w:rsid w:val="EF9321C7"/>
    <w:rsid w:val="EFECE656"/>
    <w:rsid w:val="F2773552"/>
    <w:rsid w:val="F36F672C"/>
    <w:rsid w:val="F37C99F1"/>
    <w:rsid w:val="F3FF6709"/>
    <w:rsid w:val="F46F4AD1"/>
    <w:rsid w:val="F5DEE345"/>
    <w:rsid w:val="F5FE297D"/>
    <w:rsid w:val="F772F968"/>
    <w:rsid w:val="F77B8D71"/>
    <w:rsid w:val="F78F8771"/>
    <w:rsid w:val="F79B16B5"/>
    <w:rsid w:val="F7F52BB7"/>
    <w:rsid w:val="F8DF3B40"/>
    <w:rsid w:val="F8F51CC3"/>
    <w:rsid w:val="F9E19691"/>
    <w:rsid w:val="FB7F04F2"/>
    <w:rsid w:val="FBB7C553"/>
    <w:rsid w:val="FBF9AD10"/>
    <w:rsid w:val="FBFF4D82"/>
    <w:rsid w:val="FD63BAA6"/>
    <w:rsid w:val="FD73C2BC"/>
    <w:rsid w:val="FD7FAACC"/>
    <w:rsid w:val="FDAD015F"/>
    <w:rsid w:val="FDECA3F3"/>
    <w:rsid w:val="FDFF877C"/>
    <w:rsid w:val="FE7F27DB"/>
    <w:rsid w:val="FEDA3275"/>
    <w:rsid w:val="FF1F9AF3"/>
    <w:rsid w:val="FF1FCD75"/>
    <w:rsid w:val="FF35FD37"/>
    <w:rsid w:val="FF5B273E"/>
    <w:rsid w:val="FF6EC0FD"/>
    <w:rsid w:val="FF9B5759"/>
    <w:rsid w:val="FF9FD6CA"/>
    <w:rsid w:val="FFD75144"/>
    <w:rsid w:val="FFEDF3DA"/>
    <w:rsid w:val="FFFB164E"/>
    <w:rsid w:val="FFFD999A"/>
    <w:rsid w:val="FFFF51D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1">
    <w:name w:val="Default Paragraph Font"/>
    <w:semiHidden/>
    <w:uiPriority w:val="0"/>
  </w:style>
  <w:style w:type="table" w:default="1" w:styleId="9">
    <w:name w:val="Normal Table"/>
    <w:semiHidden/>
    <w:qFormat/>
    <w:uiPriority w:val="0"/>
    <w:tblPr>
      <w:tblStyle w:val="9"/>
      <w:tblCellMar>
        <w:top w:w="0" w:type="dxa"/>
        <w:left w:w="108" w:type="dxa"/>
        <w:bottom w:w="0" w:type="dxa"/>
        <w:right w:w="108" w:type="dxa"/>
      </w:tblCellMar>
    </w:tblPr>
  </w:style>
  <w:style w:type="paragraph" w:styleId="2">
    <w:name w:val="toc 2"/>
    <w:basedOn w:val="1"/>
    <w:next w:val="1"/>
    <w:qFormat/>
    <w:uiPriority w:val="0"/>
    <w:pPr>
      <w:ind w:left="420" w:leftChars="200"/>
    </w:pPr>
  </w:style>
  <w:style w:type="paragraph" w:styleId="3">
    <w:name w:val="Body Text"/>
    <w:basedOn w:val="1"/>
    <w:qFormat/>
    <w:uiPriority w:val="0"/>
    <w:rPr>
      <w:rFonts w:eastAsia="文星仿宋"/>
      <w:sz w:val="32"/>
    </w:rPr>
  </w:style>
  <w:style w:type="paragraph" w:styleId="4">
    <w:name w:val="Plain Text"/>
    <w:basedOn w:val="1"/>
    <w:unhideWhenUsed/>
    <w:qFormat/>
    <w:uiPriority w:val="0"/>
    <w:rPr>
      <w:rFonts w:ascii="宋体" w:hAnsi="Courier New" w:cs="Courier New"/>
    </w:r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Style w:val="9"/>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34"/>
    <w:pPr>
      <w:ind w:firstLine="420" w:firstLineChars="200"/>
    </w:pPr>
    <w:rPr>
      <w:rFonts w:ascii="Calibri" w:hAnsi="Calibri" w:eastAsia="宋体" w:cs="Times New Roman"/>
    </w:rPr>
  </w:style>
  <w:style w:type="paragraph" w:customStyle="1" w:styleId="13">
    <w:name w:val="文件正文"/>
    <w:basedOn w:val="5"/>
    <w:qFormat/>
    <w:uiPriority w:val="0"/>
    <w:pPr>
      <w:snapToGrid/>
      <w:spacing w:line="560" w:lineRule="exact"/>
      <w:ind w:firstLine="622" w:firstLineChars="200"/>
      <w:jc w:val="both"/>
    </w:pPr>
    <w:rPr>
      <w:rFonts w:ascii="仿宋_GB2312" w:hAnsi="仿宋_GB2312" w:eastAsia="仿宋_GB2312"/>
      <w:sz w:val="32"/>
      <w:szCs w:val="32"/>
    </w:rPr>
  </w:style>
  <w:style w:type="paragraph" w:styleId="14">
    <w:name w:val=""/>
    <w:unhideWhenUsed/>
    <w:uiPriority w:val="99"/>
    <w:rPr>
      <w:kern w:val="2"/>
      <w:sz w:val="21"/>
      <w:szCs w:val="24"/>
      <w:lang w:val="en-US" w:eastAsia="zh-CN" w:bidi="ar-SA"/>
    </w:rPr>
  </w:style>
  <w:style w:type="paragraph" w:customStyle="1" w:styleId="15">
    <w:name w:val="_Style 1"/>
    <w:basedOn w:val="1"/>
    <w:qFormat/>
    <w:uiPriority w:val="0"/>
    <w:pPr>
      <w:spacing w:before="0" w:beforeAutospacing="0" w:after="0"/>
      <w:ind w:firstLine="200" w:firstLineChars="200"/>
    </w:pPr>
    <w:rPr>
      <w:rFonts w:ascii="宋体" w:hAnsi="宋体" w:eastAsia="仿宋_GB2312" w:cs="Times New Roman"/>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20</Pages>
  <Words>367</Words>
  <Characters>2098</Characters>
  <Lines>17</Lines>
  <Paragraphs>4</Paragraphs>
  <TotalTime>3.33333333333333</TotalTime>
  <ScaleCrop>false</ScaleCrop>
  <LinksUpToDate>false</LinksUpToDate>
  <CharactersWithSpaces>2461</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2014-11-13T20:08:00Z</dcterms:created>
  <dc:creator>admin</dc:creator>
  <cp:lastModifiedBy>95801</cp:lastModifiedBy>
  <dcterms:modified xsi:type="dcterms:W3CDTF">2024-09-05T12:28:40Z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A5206BDDEE650DB05A7DA36648CC9C12</vt:lpwstr>
  </property>
</Properties>
</file>