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textAlignment w:val="auto"/>
        <w:rPr>
          <w:rStyle w:val="4"/>
          <w:rFonts w:hint="eastAsia" w:ascii="方正小标宋简体" w:hAnsi="方正小标宋简体" w:eastAsia="方正小标宋简体" w:cs="方正小标宋简体"/>
          <w:sz w:val="44"/>
          <w:szCs w:val="44"/>
          <w:u w:val="single"/>
          <w:lang w:val="en-US" w:eastAsia="zh-CN"/>
        </w:rPr>
      </w:pPr>
      <w:bookmarkStart w:id="0" w:name="_GoBack"/>
      <w:bookmarkEnd w:id="0"/>
    </w:p>
    <w:p>
      <w:pPr>
        <w:pStyle w:val="6"/>
        <w:keepNext w:val="0"/>
        <w:keepLines w:val="0"/>
        <w:pageBreakBefore w:val="0"/>
        <w:widowControl w:val="0"/>
        <w:numPr>
          <w:ilvl w:val="0"/>
          <w:numId w:val="0"/>
        </w:numPr>
        <w:kinsoku/>
        <w:wordWrap/>
        <w:overflowPunct/>
        <w:topLinePunct w:val="0"/>
        <w:autoSpaceDE/>
        <w:autoSpaceDN/>
        <w:bidi w:val="0"/>
        <w:adjustRightInd/>
        <w:snapToGrid/>
        <w:spacing w:line="579" w:lineRule="exact"/>
        <w:jc w:val="center"/>
        <w:textAlignment w:val="auto"/>
        <w:rPr>
          <w:rStyle w:val="4"/>
          <w:rFonts w:hint="eastAsia" w:ascii="方正小标宋简体" w:hAnsi="方正小标宋简体" w:eastAsia="方正小标宋简体" w:cs="方正小标宋简体"/>
          <w:sz w:val="44"/>
          <w:szCs w:val="44"/>
          <w:lang w:eastAsia="zh-CN"/>
        </w:rPr>
      </w:pPr>
      <w:r>
        <w:rPr>
          <w:rStyle w:val="4"/>
          <w:rFonts w:hint="eastAsia" w:ascii="方正小标宋简体" w:hAnsi="方正小标宋简体" w:eastAsia="方正小标宋简体" w:cs="方正小标宋简体"/>
          <w:sz w:val="44"/>
          <w:szCs w:val="44"/>
          <w:lang w:val="en-US" w:eastAsia="zh-CN"/>
        </w:rPr>
        <w:t>现行</w:t>
      </w:r>
      <w:r>
        <w:rPr>
          <w:rStyle w:val="4"/>
          <w:rFonts w:hint="eastAsia" w:ascii="方正小标宋简体" w:hAnsi="方正小标宋简体" w:eastAsia="方正小标宋简体" w:cs="方正小标宋简体"/>
          <w:sz w:val="44"/>
          <w:szCs w:val="44"/>
          <w:lang w:eastAsia="zh-CN"/>
        </w:rPr>
        <w:t>有效</w:t>
      </w:r>
      <w:r>
        <w:rPr>
          <w:rStyle w:val="4"/>
          <w:rFonts w:hint="eastAsia" w:ascii="方正小标宋简体" w:hAnsi="方正小标宋简体" w:eastAsia="方正小标宋简体" w:cs="方正小标宋简体"/>
          <w:sz w:val="44"/>
          <w:szCs w:val="44"/>
          <w:lang w:val="en-US" w:eastAsia="zh-CN"/>
        </w:rPr>
        <w:t>部门</w:t>
      </w:r>
      <w:r>
        <w:rPr>
          <w:rStyle w:val="4"/>
          <w:rFonts w:hint="eastAsia" w:ascii="方正小标宋简体" w:hAnsi="方正小标宋简体" w:eastAsia="方正小标宋简体" w:cs="方正小标宋简体"/>
          <w:sz w:val="44"/>
          <w:szCs w:val="44"/>
          <w:lang w:eastAsia="zh-CN"/>
        </w:rPr>
        <w:t>规范性文件目录</w:t>
      </w:r>
    </w:p>
    <w:p>
      <w:pPr>
        <w:pStyle w:val="6"/>
        <w:keepNext w:val="0"/>
        <w:keepLines w:val="0"/>
        <w:pageBreakBefore w:val="0"/>
        <w:widowControl w:val="0"/>
        <w:kinsoku/>
        <w:wordWrap/>
        <w:overflowPunct/>
        <w:topLinePunct w:val="0"/>
        <w:autoSpaceDE/>
        <w:autoSpaceDN/>
        <w:bidi w:val="0"/>
        <w:adjustRightInd/>
        <w:snapToGrid/>
        <w:spacing w:line="579" w:lineRule="exact"/>
        <w:ind w:firstLine="0" w:firstLineChars="0"/>
        <w:jc w:val="both"/>
        <w:textAlignment w:val="auto"/>
        <w:rPr>
          <w:rStyle w:val="4"/>
          <w:rFonts w:hint="eastAsia" w:ascii="仿宋_GB2312" w:hAnsi="仿宋_GB2312" w:eastAsia="仿宋_GB2312" w:cs="仿宋_GB2312"/>
          <w:sz w:val="28"/>
          <w:szCs w:val="28"/>
          <w:u w:val="none"/>
          <w:lang w:val="en-US" w:eastAsia="zh-CN"/>
        </w:rPr>
      </w:pPr>
      <w:r>
        <w:rPr>
          <w:rStyle w:val="4"/>
          <w:rFonts w:hint="eastAsia" w:ascii="仿宋_GB2312" w:hAnsi="仿宋_GB2312" w:eastAsia="仿宋_GB2312" w:cs="仿宋_GB2312"/>
          <w:sz w:val="28"/>
          <w:szCs w:val="28"/>
          <w:u w:val="none"/>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7455"/>
        <w:gridCol w:w="2640"/>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eastAsia" w:ascii="黑体" w:hAnsi="黑体" w:eastAsia="黑体" w:cs="黑体"/>
                <w:sz w:val="32"/>
                <w:szCs w:val="32"/>
                <w:vertAlign w:val="baseline"/>
                <w:lang w:val="en-US" w:eastAsia="zh-CN"/>
              </w:rPr>
            </w:pPr>
            <w:r>
              <w:rPr>
                <w:rStyle w:val="4"/>
                <w:rFonts w:hint="eastAsia" w:ascii="黑体" w:hAnsi="黑体" w:eastAsia="黑体" w:cs="黑体"/>
                <w:sz w:val="32"/>
                <w:szCs w:val="32"/>
                <w:lang w:val="en-US" w:eastAsia="zh-CN"/>
              </w:rPr>
              <w:t>序号</w:t>
            </w:r>
          </w:p>
        </w:tc>
        <w:tc>
          <w:tcPr>
            <w:tcW w:w="7455" w:type="dxa"/>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eastAsia" w:ascii="黑体" w:hAnsi="黑体" w:eastAsia="黑体" w:cs="黑体"/>
                <w:sz w:val="32"/>
                <w:szCs w:val="32"/>
                <w:vertAlign w:val="baseline"/>
                <w:lang w:val="en-US" w:eastAsia="zh-CN"/>
              </w:rPr>
            </w:pPr>
            <w:r>
              <w:rPr>
                <w:rStyle w:val="4"/>
                <w:rFonts w:hint="eastAsia" w:ascii="黑体" w:hAnsi="黑体" w:eastAsia="黑体" w:cs="黑体"/>
                <w:sz w:val="32"/>
                <w:szCs w:val="32"/>
                <w:lang w:val="en-US" w:eastAsia="zh-CN"/>
              </w:rPr>
              <w:t>名称</w:t>
            </w:r>
          </w:p>
        </w:tc>
        <w:tc>
          <w:tcPr>
            <w:tcW w:w="2640" w:type="dxa"/>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eastAsia" w:ascii="黑体" w:hAnsi="黑体" w:eastAsia="黑体" w:cs="黑体"/>
                <w:sz w:val="32"/>
                <w:szCs w:val="32"/>
                <w:vertAlign w:val="baseline"/>
                <w:lang w:val="en-US" w:eastAsia="zh-CN"/>
              </w:rPr>
            </w:pPr>
            <w:r>
              <w:rPr>
                <w:rStyle w:val="4"/>
                <w:rFonts w:hint="eastAsia" w:ascii="黑体" w:hAnsi="黑体" w:eastAsia="黑体" w:cs="黑体"/>
                <w:sz w:val="32"/>
                <w:szCs w:val="32"/>
                <w:lang w:val="en-US" w:eastAsia="zh-CN"/>
              </w:rPr>
              <w:t>文号</w:t>
            </w:r>
          </w:p>
        </w:tc>
        <w:tc>
          <w:tcPr>
            <w:tcW w:w="2521" w:type="dxa"/>
            <w:noWrap w:val="0"/>
            <w:vAlign w:val="top"/>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eastAsia" w:ascii="黑体" w:hAnsi="黑体" w:eastAsia="黑体" w:cs="黑体"/>
                <w:sz w:val="32"/>
                <w:szCs w:val="32"/>
                <w:vertAlign w:val="baseline"/>
                <w:lang w:val="en-US" w:eastAsia="zh-CN"/>
              </w:rPr>
            </w:pPr>
            <w:r>
              <w:rPr>
                <w:rStyle w:val="4"/>
                <w:rFonts w:hint="eastAsia" w:ascii="黑体" w:hAnsi="黑体" w:eastAsia="黑体" w:cs="黑体"/>
                <w:sz w:val="32"/>
                <w:szCs w:val="32"/>
                <w:lang w:val="en-US"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深圳市中央外经贸发展专项资金服务贸易创新发展资金实施细则</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深商务规〔2019〕3号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自2019年7月11日起实施，有效期5年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2</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深圳市商务局关于废止《深圳市加工贸易业务管理指导办法》等规范性文件的决定</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深商务规〔2019〕4号</w:t>
            </w:r>
          </w:p>
        </w:tc>
        <w:tc>
          <w:tcPr>
            <w:tcW w:w="2521"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Style w:val="4"/>
                <w:rFonts w:hint="default" w:ascii="仿宋_GB2312" w:hAnsi="仿宋_GB2312" w:eastAsia="仿宋_GB2312" w:cs="仿宋_GB2312"/>
                <w:sz w:val="24"/>
                <w:szCs w:val="24"/>
                <w:vertAlign w:val="baseline"/>
                <w:lang w:eastAsia="zh-CN"/>
              </w:rPr>
            </w:pPr>
            <w:r>
              <w:rPr>
                <w:rStyle w:val="4"/>
                <w:rFonts w:hint="default" w:ascii="仿宋_GB2312" w:hAnsi="仿宋_GB2312" w:eastAsia="仿宋_GB2312" w:cs="仿宋_GB2312"/>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3</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深圳市商务局关于印发《深圳市海关特殊监管区域管理办法》的通知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深商务规〔2020〕1号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2020年4月20日</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开始施行，有效期5年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4</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 深圳市财政局关于印发 《深圳市商务发展专项资金管理办法》 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深商务规〔2020〕</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rPr>
              <w:t>2</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自2020年4月26日起施行，有效期5年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5</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深圳市品牌展会认定办法</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深商务规〔2020〕</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rPr>
              <w:t>4</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自2020年12月23日起施行，有效期5年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6</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深圳市商务局印发《〈深圳市关于推动电子商务加快发展的若干措施〉实施细则》的通知</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深商务规〔2021〕2号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自2021年7月1日起实施，有效期至2025年10月25日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7</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深圳市商务局关于印发《深圳市商务局商务发展专项资金供应链项目资助计划操作规程》的通知</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深商务规〔2021〕</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5</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自2021年10月21日起施行，有效期5年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8</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深圳市商务局关于印发《深圳市关于加快建设国际消费中心城市的若干措施》的通知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2</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自2022年2月12日起施行，有效期5年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9</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深圳市商务局关于印发《深圳市关于建设国际会展之都的若干措施》的通知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3</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自2022年2月28日起施行，有效期5年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10</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深圳市商务局关于印发《深圳市商务局&lt;关于加快建设国际消费中心城市的若干措施&gt;实施细则》的通知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4</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自2022年4月17日起实施，有效期5年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11</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深圳市商务局关于印发《深圳市商务局〈关于加快推动服务贸易创新发展的若干措施〉实施细则》的通知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5</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自2022年4月27日起实施，有效期5年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12</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rPr>
              <w:t>深圳市商务局 深圳市财政局 国家税务总局深圳市税务局 中华人民共和国深圳海关关于印发《深圳市外资研发中心免税进口设备资格审核认定办法》的通知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7</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自2021年1月1日起施行，有效期至2025年12月31日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13</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深圳市商务局关于印发《深圳市商务局〈关于推动对外投资合作高质量发展的若干措施〉实施细则》的通知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8</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自2022年6月8日起施行，有效期5年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14</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深圳市商务局关于印发《深圳市商务局关于〈深圳市鼓励跨国公司设立总部企业办法〉的实施细则》的通知</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9</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自2022年8月8日起实施，有效期5年</w:t>
            </w:r>
          </w:p>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15</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深圳市商务局关于印发《深圳市商务局关于&lt;深圳市人民政府关于加快培育壮大市场主体的实施意见&gt;实施细则》的通知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10</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自2022年9月30日起实施，有效期至2025年12月31日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16</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深圳市商务局关于印发《深圳市商务局瞪羚品牌认定办法（试行）》的通知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深商务规〔2022〕1</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1</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自2022年12月11日起试行，有效期</w:t>
            </w:r>
            <w:r>
              <w:rPr>
                <w:rStyle w:val="5"/>
                <w:rFonts w:hint="default" w:ascii="仿宋_GB2312" w:hAnsi="仿宋_GB2312" w:eastAsia="仿宋_GB2312" w:cs="仿宋_GB2312"/>
                <w:i w:val="0"/>
                <w:iCs w:val="0"/>
                <w:caps w:val="0"/>
                <w:color w:val="auto"/>
                <w:spacing w:val="0"/>
                <w:kern w:val="2"/>
                <w:sz w:val="24"/>
                <w:szCs w:val="24"/>
                <w:u w:val="none"/>
                <w:shd w:val="clear" w:color="auto" w:fill="FFFFFF"/>
                <w:vertAlign w:val="baseline"/>
                <w:lang w:eastAsia="zh-CN" w:bidi="ar-SA"/>
              </w:rPr>
              <w:t>3</w:t>
            </w: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17</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深圳市商务局关于印发《关于支持贸易型总部企业发展的实施意见》的通知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深商务规〔2023〕1号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自2023年3月1日起施行，有效期五年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18</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深圳市商务局关于印发《深圳市商务局鼓励企业参与跨境电商零售出口阳光化申报试点实施细则》的通知</w:t>
            </w:r>
          </w:p>
        </w:tc>
        <w:tc>
          <w:tcPr>
            <w:tcW w:w="2640"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深商务规〔2023〕2号</w:t>
            </w:r>
          </w:p>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自2023年3月30日起施行，有效期一年</w:t>
            </w:r>
          </w:p>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19</w:t>
            </w:r>
          </w:p>
        </w:tc>
        <w:tc>
          <w:tcPr>
            <w:tcW w:w="7455"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深圳市商务局关于印发《深圳市商务局&lt;关于建设国际会展之都的若干措施&gt;实施细则（修订）》的通知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深商务规〔2023〕</w:t>
            </w:r>
            <w:r>
              <w:rPr>
                <w:rStyle w:val="5"/>
                <w:rFonts w:hint="default" w:ascii="仿宋_GB2312" w:hAnsi="仿宋_GB2312" w:eastAsia="仿宋_GB2312" w:cs="仿宋_GB2312"/>
                <w:i w:val="0"/>
                <w:iCs w:val="0"/>
                <w:caps w:val="0"/>
                <w:color w:val="auto"/>
                <w:spacing w:val="0"/>
                <w:sz w:val="24"/>
                <w:szCs w:val="24"/>
                <w:u w:val="none"/>
                <w:shd w:val="clear" w:color="auto" w:fill="FFFFFF"/>
                <w:vertAlign w:val="baseline"/>
                <w:lang w:eastAsia="zh-CN"/>
              </w:rPr>
              <w:t>3</w:t>
            </w:r>
            <w:r>
              <w:rPr>
                <w:rStyle w:val="5"/>
                <w:rFonts w:hint="eastAsia" w:ascii="仿宋_GB2312" w:hAnsi="仿宋_GB2312" w:eastAsia="仿宋_GB2312" w:cs="仿宋_GB2312"/>
                <w:i w:val="0"/>
                <w:iCs w:val="0"/>
                <w:caps w:val="0"/>
                <w:color w:val="auto"/>
                <w:spacing w:val="0"/>
                <w:sz w:val="24"/>
                <w:szCs w:val="24"/>
                <w:u w:val="none"/>
                <w:shd w:val="clear" w:color="auto" w:fill="FFFFFF"/>
                <w:vertAlign w:val="baseline"/>
                <w:lang w:val="en-US" w:eastAsia="zh-CN"/>
              </w:rPr>
              <w:t>号</w:t>
            </w:r>
          </w:p>
        </w:tc>
        <w:tc>
          <w:tcPr>
            <w:tcW w:w="2521" w:type="dxa"/>
            <w:noWrap w:val="0"/>
            <w:vAlign w:val="center"/>
          </w:tcPr>
          <w:p>
            <w:pPr>
              <w:keepNext w:val="0"/>
              <w:keepLines w:val="0"/>
              <w:widowControl/>
              <w:suppressLineNumbers w:val="0"/>
              <w:adjustRightInd w:val="0"/>
              <w:snapToGrid w:val="0"/>
              <w:jc w:val="both"/>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pPr>
            <w:r>
              <w:rPr>
                <w:rStyle w:val="5"/>
                <w:rFonts w:hint="eastAsia" w:ascii="仿宋_GB2312" w:hAnsi="仿宋_GB2312" w:eastAsia="仿宋_GB2312" w:cs="仿宋_GB2312"/>
                <w:i w:val="0"/>
                <w:iCs w:val="0"/>
                <w:caps w:val="0"/>
                <w:color w:val="auto"/>
                <w:spacing w:val="0"/>
                <w:kern w:val="2"/>
                <w:sz w:val="24"/>
                <w:szCs w:val="24"/>
                <w:u w:val="none"/>
                <w:shd w:val="clear" w:color="auto" w:fill="FFFFFF"/>
                <w:vertAlign w:val="baseline"/>
                <w:lang w:val="en-US" w:eastAsia="zh-CN" w:bidi="ar-SA"/>
              </w:rPr>
              <w:t>自2023年5月16日起实施，有效期五年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20</w:t>
            </w:r>
          </w:p>
        </w:tc>
        <w:tc>
          <w:tcPr>
            <w:tcW w:w="7455"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Style w:val="4"/>
                <w:rFonts w:hint="eastAsia" w:ascii="仿宋_GB2312" w:hAnsi="仿宋_GB2312" w:eastAsia="仿宋_GB2312" w:cs="仿宋_GB2312"/>
                <w:sz w:val="24"/>
                <w:szCs w:val="24"/>
                <w:vertAlign w:val="baseline"/>
                <w:lang w:val="en-US" w:eastAsia="zh-CN"/>
              </w:rPr>
            </w:pPr>
            <w:r>
              <w:rPr>
                <w:rStyle w:val="5"/>
                <w:rFonts w:ascii="仿宋_GB2312" w:hAnsi="仿宋_GB2312" w:eastAsia="仿宋_GB2312" w:cs="仿宋_GB2312"/>
                <w:color w:val="auto"/>
                <w:sz w:val="24"/>
                <w:szCs w:val="24"/>
                <w:u w:val="none"/>
                <w:shd w:val="clear" w:color="auto" w:fill="FFFFFF"/>
              </w:rPr>
              <w:t>深圳市商务局关于废止《深圳市商务局关于支持贸易型总部企业发展的实施意见（试行）》的通告</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ascii="仿宋_GB2312" w:hAnsi="仿宋_GB2312" w:eastAsia="仿宋_GB2312" w:cs="仿宋_GB2312"/>
                <w:color w:val="auto"/>
                <w:sz w:val="24"/>
                <w:szCs w:val="24"/>
                <w:u w:val="none"/>
                <w:shd w:val="clear" w:color="auto" w:fill="FFFFFF"/>
              </w:rPr>
              <w:t>深商务规〔2023〕4号</w:t>
            </w:r>
          </w:p>
        </w:tc>
        <w:tc>
          <w:tcPr>
            <w:tcW w:w="2521"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Style w:val="4"/>
                <w:rFonts w:hint="default" w:ascii="仿宋_GB2312" w:hAnsi="仿宋_GB2312" w:eastAsia="仿宋_GB2312" w:cs="仿宋_GB2312"/>
                <w:sz w:val="24"/>
                <w:szCs w:val="24"/>
                <w:vertAlign w:val="baseline"/>
                <w:lang w:val="en-US" w:eastAsia="zh-CN"/>
              </w:rPr>
            </w:pPr>
            <w:r>
              <w:rPr>
                <w:rStyle w:val="4"/>
                <w:rFonts w:hint="default" w:ascii="仿宋_GB2312" w:hAnsi="仿宋_GB2312" w:eastAsia="仿宋_GB2312" w:cs="仿宋_GB2312"/>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Style w:val="4"/>
                <w:rFonts w:hint="default" w:ascii="仿宋_GB2312" w:hAnsi="仿宋_GB2312" w:eastAsia="仿宋_GB2312" w:cs="仿宋_GB2312"/>
                <w:sz w:val="24"/>
                <w:szCs w:val="24"/>
                <w:vertAlign w:val="baseline"/>
                <w:lang w:val="en-US" w:eastAsia="zh-CN"/>
              </w:rPr>
            </w:pPr>
            <w:r>
              <w:rPr>
                <w:rStyle w:val="4"/>
                <w:rFonts w:hint="eastAsia" w:ascii="仿宋_GB2312" w:hAnsi="仿宋_GB2312" w:eastAsia="仿宋_GB2312" w:cs="仿宋_GB2312"/>
                <w:sz w:val="24"/>
                <w:szCs w:val="24"/>
                <w:vertAlign w:val="baseline"/>
                <w:lang w:val="en-US" w:eastAsia="zh-CN"/>
              </w:rPr>
              <w:t>21</w:t>
            </w:r>
          </w:p>
        </w:tc>
        <w:tc>
          <w:tcPr>
            <w:tcW w:w="7455"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Style w:val="5"/>
                <w:color w:val="auto"/>
                <w:sz w:val="24"/>
                <w:szCs w:val="24"/>
                <w:u w:val="none"/>
                <w:shd w:val="clear" w:color="auto" w:fill="FFFFFF"/>
              </w:rPr>
            </w:pPr>
            <w:r>
              <w:rPr>
                <w:rStyle w:val="5"/>
                <w:rFonts w:ascii="仿宋_GB2312" w:hAnsi="仿宋_GB2312" w:eastAsia="仿宋_GB2312" w:cs="仿宋_GB2312"/>
                <w:color w:val="auto"/>
                <w:sz w:val="24"/>
                <w:szCs w:val="24"/>
                <w:u w:val="none"/>
                <w:shd w:val="clear" w:color="auto" w:fill="FFFFFF"/>
              </w:rPr>
              <w:t>深圳市商务局关于印发《深圳市外商投资企业投诉工作办法》的通知</w:t>
            </w:r>
          </w:p>
        </w:tc>
        <w:tc>
          <w:tcPr>
            <w:tcW w:w="2640" w:type="dxa"/>
            <w:noWrap w:val="0"/>
            <w:vAlign w:val="center"/>
          </w:tcPr>
          <w:p>
            <w:pPr>
              <w:keepNext w:val="0"/>
              <w:keepLines w:val="0"/>
              <w:widowControl/>
              <w:suppressLineNumbers w:val="0"/>
              <w:adjustRightInd w:val="0"/>
              <w:snapToGrid w:val="0"/>
              <w:jc w:val="both"/>
              <w:rPr>
                <w:rStyle w:val="4"/>
                <w:rFonts w:hint="eastAsia" w:ascii="仿宋_GB2312" w:hAnsi="仿宋_GB2312" w:eastAsia="仿宋_GB2312" w:cs="仿宋_GB2312"/>
                <w:sz w:val="24"/>
                <w:szCs w:val="24"/>
                <w:vertAlign w:val="baseline"/>
                <w:lang w:val="en-US" w:eastAsia="zh-CN"/>
              </w:rPr>
            </w:pPr>
            <w:r>
              <w:rPr>
                <w:rStyle w:val="5"/>
                <w:rFonts w:ascii="仿宋_GB2312" w:hAnsi="仿宋_GB2312" w:eastAsia="仿宋_GB2312" w:cs="仿宋_GB2312"/>
                <w:color w:val="auto"/>
                <w:sz w:val="24"/>
                <w:szCs w:val="24"/>
                <w:u w:val="none"/>
                <w:shd w:val="clear" w:color="auto" w:fill="FFFFFF"/>
              </w:rPr>
              <w:t>深商务规〔2023〕5号</w:t>
            </w:r>
          </w:p>
        </w:tc>
        <w:tc>
          <w:tcPr>
            <w:tcW w:w="2521"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Style w:val="4"/>
                <w:rFonts w:hint="eastAsia" w:ascii="仿宋_GB2312" w:hAnsi="仿宋_GB2312" w:eastAsia="仿宋_GB2312" w:cs="仿宋_GB2312"/>
                <w:sz w:val="24"/>
                <w:szCs w:val="24"/>
                <w:vertAlign w:val="baseline"/>
                <w:lang w:val="en-US" w:eastAsia="zh-CN"/>
              </w:rPr>
            </w:pPr>
            <w:r>
              <w:rPr>
                <w:rStyle w:val="5"/>
                <w:rFonts w:ascii="仿宋_GB2312" w:hAnsi="仿宋_GB2312" w:eastAsia="仿宋_GB2312" w:cs="仿宋_GB2312"/>
                <w:color w:val="auto"/>
                <w:sz w:val="24"/>
                <w:szCs w:val="24"/>
                <w:u w:val="none"/>
                <w:shd w:val="clear" w:color="auto" w:fill="FFFFFF"/>
              </w:rPr>
              <w:t>自2024年1月1日起施行，有效期5年</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isplayBackgroundShape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F5EF87B0"/>
    <w:rsid w:val="009E019B"/>
    <w:rsid w:val="040C0819"/>
    <w:rsid w:val="058B39C0"/>
    <w:rsid w:val="06874187"/>
    <w:rsid w:val="07124399"/>
    <w:rsid w:val="07293490"/>
    <w:rsid w:val="08C6543B"/>
    <w:rsid w:val="0A4C7A5E"/>
    <w:rsid w:val="0CD619C5"/>
    <w:rsid w:val="0D18022F"/>
    <w:rsid w:val="0DAE46EF"/>
    <w:rsid w:val="10282537"/>
    <w:rsid w:val="152B1E9C"/>
    <w:rsid w:val="1B0D3277"/>
    <w:rsid w:val="1D5C7CC4"/>
    <w:rsid w:val="1E7D6518"/>
    <w:rsid w:val="1ED74959"/>
    <w:rsid w:val="20D81D57"/>
    <w:rsid w:val="2818512F"/>
    <w:rsid w:val="2BB36041"/>
    <w:rsid w:val="2D144117"/>
    <w:rsid w:val="2D6B7FCD"/>
    <w:rsid w:val="2FD162F0"/>
    <w:rsid w:val="305A4537"/>
    <w:rsid w:val="321E1594"/>
    <w:rsid w:val="32EE0F67"/>
    <w:rsid w:val="379426EC"/>
    <w:rsid w:val="37FB9FEB"/>
    <w:rsid w:val="39D92970"/>
    <w:rsid w:val="3A5C709E"/>
    <w:rsid w:val="3D9D5A63"/>
    <w:rsid w:val="3EBD6E17"/>
    <w:rsid w:val="3FFF2A05"/>
    <w:rsid w:val="42C341BE"/>
    <w:rsid w:val="453B5935"/>
    <w:rsid w:val="48DA732C"/>
    <w:rsid w:val="497A75A0"/>
    <w:rsid w:val="49CC7DFC"/>
    <w:rsid w:val="4DD94895"/>
    <w:rsid w:val="508C1F90"/>
    <w:rsid w:val="53E1693B"/>
    <w:rsid w:val="57671164"/>
    <w:rsid w:val="5EE31948"/>
    <w:rsid w:val="63316ACA"/>
    <w:rsid w:val="64063AB3"/>
    <w:rsid w:val="68CA1553"/>
    <w:rsid w:val="6CE4695B"/>
    <w:rsid w:val="6E0B0332"/>
    <w:rsid w:val="6F1057E5"/>
    <w:rsid w:val="71CF7BDA"/>
    <w:rsid w:val="74A92964"/>
    <w:rsid w:val="75C70060"/>
    <w:rsid w:val="7776DCEA"/>
    <w:rsid w:val="782A7918"/>
    <w:rsid w:val="787B63C5"/>
    <w:rsid w:val="7BBF18E7"/>
    <w:rsid w:val="7EFDFB83"/>
    <w:rsid w:val="7F9E2999"/>
    <w:rsid w:val="7FEFE0EA"/>
    <w:rsid w:val="95EDC290"/>
    <w:rsid w:val="DE675BCD"/>
    <w:rsid w:val="F15DC229"/>
    <w:rsid w:val="F5EF87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2023-08-25T16:59:00Z</dcterms:created>
  <dc:creator>刘茜</dc:creator>
  <cp:lastModifiedBy>网站运维(陈梓标)</cp:lastModifiedBy>
  <dcterms:modified xsi:type="dcterms:W3CDTF">2023-12-28T09:47:40Z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C4A1471B7AFF4908AA4830CB31BA0BF1_13</vt:lpwstr>
  </property>
</Properties>
</file>