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对外投资合作扶持计划（对外承包工程绩效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增长奖励事项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23"/>
        <w:gridCol w:w="4046"/>
        <w:gridCol w:w="319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（人民币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23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91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深圳洪涛集团股份有限公司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对外投资合作扶持计划（对外承包工程绩效增长奖励事项）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中信海洋直升机股份有限公司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中广核工程有限公司</w:t>
            </w: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中建科工集团有限公司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海能达通信股份有限公司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广东新环环保产业集团有限公司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  <w:t>总计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EE4D1"/>
    <w:rsid w:val="7DEEE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2023-03-23T12:30:00Z</dcterms:created>
  <dc:creator>审计师（曹莹）</dc:creator>
  <cp:lastModifiedBy>审计师（曹莹）</cp:lastModifiedBy>
  <dcterms:modified xsi:type="dcterms:W3CDTF">2023-03-23T12:30:45Z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