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</w:rPr>
        <w:t>2</w:t>
      </w:r>
    </w:p>
    <w:p>
      <w:pPr>
        <w:ind w:firstLine="630"/>
        <w:rPr>
          <w:b/>
          <w:sz w:val="28"/>
        </w:rPr>
      </w:pPr>
      <w:r>
        <w:t xml:space="preserve">                                    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 xml:space="preserve"> 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Verdana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深圳市商务局</w:t>
      </w:r>
      <w:r>
        <w:rPr>
          <w:rFonts w:hint="default" w:ascii="方正小标宋简体" w:eastAsia="方正小标宋简体"/>
          <w:sz w:val="44"/>
          <w:szCs w:val="44"/>
        </w:rPr>
        <w:t>2022年度</w:t>
      </w:r>
      <w:r>
        <w:rPr>
          <w:rFonts w:hint="eastAsia" w:ascii="方正小标宋简体" w:eastAsia="方正小标宋简体"/>
          <w:sz w:val="44"/>
          <w:szCs w:val="44"/>
        </w:rPr>
        <w:t>财政专项资金项目</w:t>
      </w:r>
      <w:r>
        <w:rPr>
          <w:rFonts w:hint="default" w:ascii="方正小标宋简体" w:eastAsia="方正小标宋简体"/>
          <w:sz w:val="44"/>
          <w:szCs w:val="44"/>
        </w:rPr>
        <w:t>评审优质服务单位申请</w:t>
      </w:r>
      <w:r>
        <w:rPr>
          <w:rFonts w:hint="eastAsia" w:ascii="方正小标宋简体" w:eastAsia="方正小标宋简体"/>
          <w:sz w:val="44"/>
          <w:szCs w:val="44"/>
        </w:rPr>
        <w:t>书</w:t>
      </w:r>
    </w:p>
    <w:p>
      <w:pPr>
        <w:adjustRightInd w:val="0"/>
        <w:snapToGrid w:val="0"/>
        <w:spacing w:line="720" w:lineRule="exact"/>
      </w:pPr>
    </w:p>
    <w:p/>
    <w:p/>
    <w:p/>
    <w:p/>
    <w:p/>
    <w:p/>
    <w:p/>
    <w:p/>
    <w:p/>
    <w:p/>
    <w:p/>
    <w:p/>
    <w:p/>
    <w:p/>
    <w:p/>
    <w:p/>
    <w:p/>
    <w:p/>
    <w:p>
      <w:pPr>
        <w:ind w:firstLine="1268" w:firstLineChars="395"/>
        <w:jc w:val="left"/>
        <w:rPr>
          <w:rFonts w:ascii="仿宋_GB2312" w:eastAsia="仿宋_GB2312"/>
          <w:b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申请单位：</w:t>
      </w:r>
    </w:p>
    <w:p>
      <w:pPr>
        <w:ind w:firstLine="1268" w:firstLineChars="395"/>
        <w:jc w:val="left"/>
        <w:rPr>
          <w:rFonts w:ascii="仿宋_GB2312" w:eastAsia="仿宋_GB2312"/>
          <w:b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填表时间：</w:t>
      </w:r>
    </w:p>
    <w:p>
      <w:r>
        <w:rPr>
          <w:rFonts w:hint="eastAsia"/>
          <w:sz w:val="32"/>
        </w:rPr>
        <w:t xml:space="preserve"> </w:t>
      </w:r>
    </w:p>
    <w:p/>
    <w:p/>
    <w:p/>
    <w:p/>
    <w:p/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深圳市商务局</w:t>
      </w:r>
    </w:p>
    <w:p>
      <w:pPr>
        <w:jc w:val="center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default"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 xml:space="preserve">月   </w:t>
      </w:r>
    </w:p>
    <w:p>
      <w:pPr>
        <w:pStyle w:val="2"/>
        <w:keepNext w:val="0"/>
        <w:keepLines w:val="0"/>
        <w:snapToGrid w:val="0"/>
        <w:spacing w:before="156" w:after="156" w:line="360" w:lineRule="atLeast"/>
        <w:rPr>
          <w:rFonts w:ascii="仿宋_GB2312" w:eastAsia="仿宋_GB2312"/>
        </w:rPr>
      </w:pPr>
    </w:p>
    <w:p>
      <w:pPr>
        <w:pStyle w:val="2"/>
        <w:keepNext w:val="0"/>
        <w:keepLines w:val="0"/>
        <w:snapToGrid w:val="0"/>
        <w:spacing w:before="156" w:after="156" w:line="360" w:lineRule="atLeast"/>
        <w:ind w:firstLine="3212" w:firstLineChars="1000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填 报 说 明</w:t>
      </w:r>
    </w:p>
    <w:p>
      <w:pPr>
        <w:pStyle w:val="3"/>
      </w:pPr>
    </w:p>
    <w:p>
      <w:pPr>
        <w:pStyle w:val="3"/>
      </w:pPr>
    </w:p>
    <w:p>
      <w:pPr>
        <w:tabs>
          <w:tab w:val="left" w:pos="105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default"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</w:rPr>
        <w:t>单位填写内容及提供资料须保证其真实完整无误。</w:t>
      </w:r>
      <w:r>
        <w:rPr>
          <w:rFonts w:hint="default"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</w:rPr>
        <w:t>单位可自行打印本</w:t>
      </w:r>
      <w:r>
        <w:rPr>
          <w:rFonts w:hint="default"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</w:rPr>
        <w:t>书。</w:t>
      </w:r>
    </w:p>
    <w:p>
      <w:pPr>
        <w:tabs>
          <w:tab w:val="left" w:pos="105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default"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</w:rPr>
        <w:t>书为A4纸，于左侧装订成册。一式两份，并加盖单位公章和骑缝章。</w:t>
      </w:r>
    </w:p>
    <w:p>
      <w:pPr>
        <w:tabs>
          <w:tab w:val="left" w:pos="105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default"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</w:rPr>
        <w:t>书内各栏目不得空缺，无内容时填“无”。</w:t>
      </w:r>
    </w:p>
    <w:p>
      <w:pPr>
        <w:tabs>
          <w:tab w:val="left" w:pos="105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default"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</w:rPr>
        <w:t>书的填写要求字迹清晰、符号正确、书写工整，易于辨认。</w:t>
      </w:r>
    </w:p>
    <w:p>
      <w:pPr>
        <w:tabs>
          <w:tab w:val="left" w:pos="1050"/>
        </w:tabs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1050"/>
        </w:tabs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1050"/>
        </w:tabs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before="120" w:after="120" w:line="480" w:lineRule="auto"/>
      </w:pPr>
    </w:p>
    <w:p/>
    <w:p/>
    <w:p/>
    <w:p/>
    <w:p/>
    <w:p/>
    <w:p/>
    <w:p/>
    <w:p/>
    <w:p/>
    <w:p/>
    <w:p/>
    <w:p/>
    <w:p/>
    <w:p/>
    <w:p/>
    <w:p>
      <w:pPr>
        <w:numPr>
          <w:ilvl w:val="0"/>
          <w:numId w:val="1"/>
        </w:numPr>
        <w:tabs>
          <w:tab w:val="left" w:pos="2760"/>
        </w:tabs>
        <w:adjustRightInd w:val="0"/>
        <w:snapToGrid w:val="0"/>
        <w:spacing w:line="480" w:lineRule="auto"/>
        <w:rPr>
          <w:rFonts w:ascii="黑体" w:hAnsi="华文中宋" w:eastAsia="黑体"/>
          <w:bCs/>
          <w:sz w:val="28"/>
        </w:rPr>
      </w:pPr>
      <w:r>
        <w:rPr>
          <w:rFonts w:hint="default" w:ascii="黑体" w:hAnsi="华文中宋" w:eastAsia="黑体"/>
          <w:bCs/>
          <w:sz w:val="28"/>
        </w:rPr>
        <w:t>申请</w:t>
      </w:r>
      <w:r>
        <w:rPr>
          <w:rFonts w:hint="eastAsia" w:ascii="黑体" w:hAnsi="华文中宋" w:eastAsia="黑体"/>
          <w:bCs/>
          <w:sz w:val="28"/>
        </w:rPr>
        <w:t>单位简介</w:t>
      </w:r>
    </w:p>
    <w:tbl>
      <w:tblPr>
        <w:tblStyle w:val="6"/>
        <w:tblW w:w="9405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608"/>
        <w:gridCol w:w="1725"/>
        <w:gridCol w:w="1770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151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  <w:r>
              <w:rPr>
                <w:rFonts w:ascii="宋体" w:hAnsi="宋体"/>
                <w:bCs/>
                <w:sz w:val="24"/>
              </w:rPr>
              <w:t>名称</w:t>
            </w:r>
          </w:p>
        </w:tc>
        <w:tc>
          <w:tcPr>
            <w:tcW w:w="7254" w:type="dxa"/>
            <w:gridSpan w:val="4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rPr>
                <w:rFonts w:ascii="黑体" w:hAnsi="华文中宋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151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办公</w:t>
            </w:r>
            <w:r>
              <w:rPr>
                <w:rFonts w:ascii="宋体" w:hAnsi="宋体"/>
                <w:bCs/>
                <w:sz w:val="24"/>
              </w:rPr>
              <w:t>地址</w:t>
            </w:r>
          </w:p>
        </w:tc>
        <w:tc>
          <w:tcPr>
            <w:tcW w:w="7254" w:type="dxa"/>
            <w:gridSpan w:val="4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rPr>
                <w:rFonts w:ascii="黑体" w:hAnsi="华文中宋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51" w:type="dxa"/>
            <w:vMerge w:val="restart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联系人</w:t>
            </w:r>
          </w:p>
        </w:tc>
        <w:tc>
          <w:tcPr>
            <w:tcW w:w="1608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151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51" w:type="dxa"/>
            <w:vMerge w:val="continue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</w:t>
            </w:r>
          </w:p>
        </w:tc>
        <w:tc>
          <w:tcPr>
            <w:tcW w:w="1725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邮箱</w:t>
            </w:r>
          </w:p>
        </w:tc>
        <w:tc>
          <w:tcPr>
            <w:tcW w:w="2151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759" w:type="dxa"/>
            <w:gridSpan w:val="2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</w:rPr>
              <w:t>注册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</w:rPr>
              <w:t>资金</w:t>
            </w:r>
          </w:p>
        </w:tc>
        <w:tc>
          <w:tcPr>
            <w:tcW w:w="1725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</w:rPr>
              <w:t>在职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</w:rPr>
              <w:t>人员数量</w:t>
            </w:r>
          </w:p>
        </w:tc>
        <w:tc>
          <w:tcPr>
            <w:tcW w:w="2151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rPr>
                <w:rFonts w:ascii="黑体" w:hAnsi="华文中宋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759" w:type="dxa"/>
            <w:gridSpan w:val="2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</w:rPr>
              <w:t>专家库中专家人数</w:t>
            </w:r>
          </w:p>
        </w:tc>
        <w:tc>
          <w:tcPr>
            <w:tcW w:w="1725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</w:rPr>
              <w:t>商务领域专家人数</w:t>
            </w:r>
          </w:p>
        </w:tc>
        <w:tc>
          <w:tcPr>
            <w:tcW w:w="2151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rPr>
                <w:rFonts w:ascii="黑体" w:hAnsi="华文中宋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3" w:hRule="atLeast"/>
        </w:trPr>
        <w:tc>
          <w:tcPr>
            <w:tcW w:w="2151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  <w:r>
              <w:rPr>
                <w:rFonts w:ascii="宋体" w:hAnsi="宋体"/>
                <w:bCs/>
                <w:sz w:val="24"/>
              </w:rPr>
              <w:t>简介</w:t>
            </w:r>
          </w:p>
        </w:tc>
        <w:tc>
          <w:tcPr>
            <w:tcW w:w="7254" w:type="dxa"/>
            <w:gridSpan w:val="4"/>
            <w:vAlign w:val="bottom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right"/>
              <w:rPr>
                <w:rFonts w:hint="default" w:ascii="黑体" w:hAnsi="华文中宋" w:eastAsia="黑体"/>
                <w:bCs/>
                <w:sz w:val="24"/>
              </w:rPr>
            </w:pPr>
            <w:r>
              <w:rPr>
                <w:rFonts w:ascii="黑体" w:hAnsi="华文中宋" w:eastAsia="黑体"/>
                <w:bCs/>
                <w:sz w:val="24"/>
              </w:rPr>
              <w:t>（不超过</w:t>
            </w:r>
            <w:r>
              <w:rPr>
                <w:rFonts w:hint="default" w:ascii="黑体" w:hAnsi="华文中宋" w:eastAsia="黑体"/>
                <w:bCs/>
                <w:sz w:val="24"/>
              </w:rPr>
              <w:t>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5" w:hRule="atLeast"/>
        </w:trPr>
        <w:tc>
          <w:tcPr>
            <w:tcW w:w="2151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熟悉我市商务领域发展现状、产业政策、专项资金管理办法和专家评审要求</w:t>
            </w:r>
          </w:p>
        </w:tc>
        <w:tc>
          <w:tcPr>
            <w:tcW w:w="7254" w:type="dxa"/>
            <w:gridSpan w:val="4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="黑体" w:hAnsi="华文中宋" w:eastAsia="黑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提供能够证明上述情况的业务案例、研究成果等。</w:t>
            </w:r>
          </w:p>
        </w:tc>
      </w:tr>
    </w:tbl>
    <w:p>
      <w:pPr>
        <w:tabs>
          <w:tab w:val="left" w:pos="2760"/>
        </w:tabs>
        <w:adjustRightInd w:val="0"/>
        <w:snapToGrid w:val="0"/>
        <w:spacing w:before="156" w:beforeLines="50" w:line="480" w:lineRule="auto"/>
        <w:rPr>
          <w:rFonts w:ascii="黑体" w:hAnsi="华文中宋" w:eastAsia="黑体"/>
          <w:bCs/>
          <w:sz w:val="28"/>
        </w:rPr>
      </w:pPr>
      <w:r>
        <w:rPr>
          <w:rFonts w:hint="eastAsia" w:ascii="黑体" w:hAnsi="华文中宋" w:eastAsia="黑体"/>
          <w:bCs/>
          <w:sz w:val="28"/>
        </w:rPr>
        <w:t>二、项目组主要成员</w:t>
      </w:r>
    </w:p>
    <w:tbl>
      <w:tblPr>
        <w:tblStyle w:val="6"/>
        <w:tblW w:w="9450" w:type="dxa"/>
        <w:tblInd w:w="-49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80"/>
        <w:gridCol w:w="390"/>
        <w:gridCol w:w="360"/>
        <w:gridCol w:w="875"/>
        <w:gridCol w:w="55"/>
        <w:gridCol w:w="915"/>
        <w:gridCol w:w="690"/>
        <w:gridCol w:w="1350"/>
        <w:gridCol w:w="1035"/>
        <w:gridCol w:w="388"/>
        <w:gridCol w:w="167"/>
        <w:gridCol w:w="11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  目   负   责   人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auto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6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03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289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专业职称</w:t>
            </w:r>
          </w:p>
        </w:tc>
        <w:tc>
          <w:tcPr>
            <w:tcW w:w="277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289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业务专长</w:t>
            </w:r>
          </w:p>
        </w:tc>
        <w:tc>
          <w:tcPr>
            <w:tcW w:w="277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4245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邮编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15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</w:t>
            </w:r>
          </w:p>
        </w:tc>
        <w:tc>
          <w:tcPr>
            <w:tcW w:w="20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传真</w:t>
            </w:r>
          </w:p>
        </w:tc>
        <w:tc>
          <w:tcPr>
            <w:tcW w:w="13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60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660" w:type="dxa"/>
            <w:vMerge w:val="continue"/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近3年相关项目</w:t>
            </w:r>
            <w:r>
              <w:rPr>
                <w:rFonts w:ascii="宋体" w:hAnsi="宋体"/>
                <w:bCs/>
                <w:sz w:val="24"/>
              </w:rPr>
              <w:t>经验或案例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660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660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660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2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   要   成   员</w:t>
            </w: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年龄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专业职称</w:t>
            </w: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业务专长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tabs>
          <w:tab w:val="left" w:pos="2760"/>
        </w:tabs>
        <w:adjustRightInd w:val="0"/>
        <w:snapToGrid w:val="0"/>
        <w:spacing w:before="156" w:beforeLines="50" w:line="480" w:lineRule="auto"/>
        <w:rPr>
          <w:rFonts w:ascii="黑体" w:hAnsi="华文中宋" w:eastAsia="黑体"/>
          <w:bCs/>
          <w:sz w:val="28"/>
        </w:rPr>
      </w:pPr>
      <w:r>
        <w:rPr>
          <w:rFonts w:hint="eastAsia" w:ascii="黑体" w:hAnsi="华文中宋" w:eastAsia="黑体"/>
          <w:bCs/>
          <w:sz w:val="28"/>
        </w:rPr>
        <w:t>三、近期相关工作经历、业绩列表</w:t>
      </w:r>
    </w:p>
    <w:tbl>
      <w:tblPr>
        <w:tblStyle w:val="6"/>
        <w:tblW w:w="9450" w:type="dxa"/>
        <w:tblInd w:w="-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324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6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 作 名 称</w:t>
            </w:r>
          </w:p>
        </w:tc>
        <w:tc>
          <w:tcPr>
            <w:tcW w:w="324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项目类型及成果形式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备注：以上工作经历和业绩列表请提供佐证材料。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四、承接项目费用标准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9"/>
        <w:gridCol w:w="1773"/>
        <w:gridCol w:w="2633"/>
        <w:gridCol w:w="2117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bookmarkStart w:id="0" w:name="_GoBack" w:colFirst="4" w:colLast="4"/>
            <w:r>
              <w:rPr>
                <w:rFonts w:hint="default"/>
                <w:sz w:val="28"/>
                <w:szCs w:val="28"/>
                <w:vertAlign w:val="baseline"/>
              </w:rPr>
              <w:t>序号</w:t>
            </w:r>
          </w:p>
        </w:tc>
        <w:tc>
          <w:tcPr>
            <w:tcW w:w="10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类别</w:t>
            </w:r>
          </w:p>
        </w:tc>
        <w:tc>
          <w:tcPr>
            <w:tcW w:w="278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费用标准（元）</w:t>
            </w:r>
          </w:p>
        </w:tc>
        <w:tc>
          <w:tcPr>
            <w:tcW w:w="54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7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  <w:tc>
          <w:tcPr>
            <w:tcW w:w="1040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  <w:tc>
          <w:tcPr>
            <w:tcW w:w="1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一天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半天</w:t>
            </w:r>
          </w:p>
        </w:tc>
        <w:tc>
          <w:tcPr>
            <w:tcW w:w="544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评审室租金</w:t>
            </w:r>
          </w:p>
        </w:tc>
        <w:tc>
          <w:tcPr>
            <w:tcW w:w="1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XXX元/间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综合服务费</w:t>
            </w:r>
          </w:p>
        </w:tc>
        <w:tc>
          <w:tcPr>
            <w:tcW w:w="1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专家劳务费</w:t>
            </w:r>
          </w:p>
        </w:tc>
        <w:tc>
          <w:tcPr>
            <w:tcW w:w="1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XXX元/人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工作餐费</w:t>
            </w:r>
          </w:p>
        </w:tc>
        <w:tc>
          <w:tcPr>
            <w:tcW w:w="1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XXX元/人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5</w:t>
            </w:r>
          </w:p>
        </w:tc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车辆使用费</w:t>
            </w:r>
          </w:p>
        </w:tc>
        <w:tc>
          <w:tcPr>
            <w:tcW w:w="1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XXX元/辆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备注：申请单位需填报以上报价单，价格包含税费。</w:t>
      </w:r>
    </w:p>
    <w:p>
      <w:pPr>
        <w:widowControl/>
        <w:adjustRightInd w:val="0"/>
        <w:snapToGrid w:val="0"/>
        <w:spacing w:line="560" w:lineRule="exact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Verdana">
    <w:altName w:val="Ubuntu Light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 Light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t>-</w:t>
    </w: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  <w:r>
      <w:rPr>
        <w:rStyle w:val="9"/>
        <w:rFonts w:hint="eastAsia"/>
      </w:rPr>
      <w:t>-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5FD764"/>
    <w:multiLevelType w:val="singleLevel"/>
    <w:tmpl w:val="255FD7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EB"/>
    <w:rsid w:val="005F05C9"/>
    <w:rsid w:val="00A565EB"/>
    <w:rsid w:val="00C625C5"/>
    <w:rsid w:val="00D1292B"/>
    <w:rsid w:val="659D2965"/>
    <w:rsid w:val="7AE6B7E9"/>
    <w:rsid w:val="F75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Lines="50" w:afterLines="50"/>
      <w:outlineLvl w:val="1"/>
    </w:pPr>
    <w:rPr>
      <w:rFonts w:ascii="Arial" w:hAnsi="Arial" w:eastAsia="黑体" w:cs="Arial"/>
      <w:sz w:val="30"/>
      <w:szCs w:val="3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0"/>
    <w:rPr>
      <w:rFonts w:ascii="Arial" w:hAnsi="Arial" w:eastAsia="黑体" w:cs="Arial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116</Words>
  <Characters>662</Characters>
  <Lines>5</Lines>
  <Paragraphs>1</Paragraphs>
  <TotalTime>5</TotalTime>
  <ScaleCrop>false</ScaleCrop>
  <LinksUpToDate>false</LinksUpToDate>
  <CharactersWithSpaces>777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2019-07-15T18:06:00Z</dcterms:created>
  <dc:creator>胡 贤军</dc:creator>
  <cp:lastModifiedBy>王瑾</cp:lastModifiedBy>
  <dcterms:modified xsi:type="dcterms:W3CDTF">2021-11-30T17:55:33Z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