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AD0" w:rsidRDefault="003B7E53">
      <w:pPr>
        <w:spacing w:line="60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EE4AD0" w:rsidRDefault="00EE4AD0">
      <w:pPr>
        <w:spacing w:line="600" w:lineRule="exact"/>
        <w:jc w:val="left"/>
        <w:rPr>
          <w:rFonts w:ascii="黑体" w:eastAsia="黑体" w:hAnsi="黑体" w:cs="黑体"/>
          <w:sz w:val="32"/>
          <w:szCs w:val="32"/>
        </w:rPr>
      </w:pPr>
    </w:p>
    <w:p w:rsidR="00EE4AD0" w:rsidRDefault="003B7E53">
      <w:pPr>
        <w:spacing w:line="60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深圳市商务局</w:t>
      </w:r>
      <w:r>
        <w:rPr>
          <w:rFonts w:ascii="方正小标宋简体" w:eastAsia="方正小标宋简体" w:hint="eastAsia"/>
          <w:sz w:val="44"/>
          <w:szCs w:val="44"/>
        </w:rPr>
        <w:t>2021</w:t>
      </w:r>
      <w:r>
        <w:rPr>
          <w:rFonts w:ascii="方正小标宋简体" w:eastAsia="方正小标宋简体" w:hint="eastAsia"/>
          <w:sz w:val="44"/>
          <w:szCs w:val="44"/>
        </w:rPr>
        <w:t>年度对外投资合作扶持计划境外展览重点支持项目经费申请指南</w:t>
      </w:r>
    </w:p>
    <w:bookmarkEnd w:id="0"/>
    <w:p w:rsidR="00EE4AD0" w:rsidRDefault="003B7E53">
      <w:pPr>
        <w:spacing w:line="560" w:lineRule="atLeast"/>
        <w:ind w:firstLineChars="200" w:firstLine="640"/>
        <w:rPr>
          <w:rFonts w:ascii="仿宋_GB2312" w:eastAsia="仿宋_GB2312"/>
          <w:sz w:val="32"/>
          <w:szCs w:val="32"/>
        </w:rPr>
      </w:pPr>
      <w:r>
        <w:rPr>
          <w:rFonts w:ascii="仿宋_GB2312" w:eastAsia="仿宋_GB2312" w:hint="eastAsia"/>
          <w:sz w:val="32"/>
          <w:szCs w:val="32"/>
        </w:rPr>
        <w:t xml:space="preserve">                </w:t>
      </w:r>
    </w:p>
    <w:p w:rsidR="00EE4AD0" w:rsidRDefault="003B7E53">
      <w:pPr>
        <w:spacing w:line="560" w:lineRule="atLeast"/>
        <w:ind w:firstLineChars="200" w:firstLine="640"/>
        <w:rPr>
          <w:rFonts w:ascii="黑体" w:eastAsia="黑体" w:hAnsi="黑体"/>
          <w:sz w:val="32"/>
          <w:szCs w:val="32"/>
        </w:rPr>
      </w:pPr>
      <w:r>
        <w:rPr>
          <w:rFonts w:ascii="黑体" w:eastAsia="黑体" w:hAnsi="黑体" w:hint="eastAsia"/>
          <w:sz w:val="32"/>
          <w:szCs w:val="32"/>
        </w:rPr>
        <w:t>一、支持领域</w:t>
      </w:r>
    </w:p>
    <w:p w:rsidR="00EE4AD0" w:rsidRDefault="003B7E53">
      <w:pPr>
        <w:spacing w:line="560" w:lineRule="atLeast"/>
        <w:ind w:firstLineChars="200" w:firstLine="640"/>
        <w:rPr>
          <w:rFonts w:ascii="仿宋_GB2312" w:eastAsia="仿宋_GB2312"/>
          <w:sz w:val="32"/>
          <w:szCs w:val="32"/>
        </w:rPr>
      </w:pPr>
      <w:r>
        <w:rPr>
          <w:rFonts w:ascii="仿宋_GB2312" w:eastAsia="仿宋_GB2312" w:hint="eastAsia"/>
          <w:sz w:val="32"/>
          <w:szCs w:val="32"/>
        </w:rPr>
        <w:t>支持组展单位组织企业参加境外展览重点支持项目。境外展览重点支持项目是指列入深圳市商务局</w:t>
      </w:r>
      <w:r>
        <w:rPr>
          <w:rFonts w:ascii="仿宋_GB2312" w:eastAsia="仿宋_GB2312" w:hint="eastAsia"/>
          <w:sz w:val="32"/>
          <w:szCs w:val="32"/>
        </w:rPr>
        <w:t>2021</w:t>
      </w:r>
      <w:r>
        <w:rPr>
          <w:rFonts w:ascii="仿宋_GB2312" w:eastAsia="仿宋_GB2312" w:hint="eastAsia"/>
          <w:sz w:val="32"/>
          <w:szCs w:val="32"/>
        </w:rPr>
        <w:t>年度境外展览重点支持项目计划的展览项目。</w:t>
      </w:r>
    </w:p>
    <w:p w:rsidR="00EE4AD0" w:rsidRDefault="003B7E53">
      <w:pPr>
        <w:spacing w:line="560" w:lineRule="atLeast"/>
        <w:ind w:firstLineChars="200" w:firstLine="640"/>
        <w:rPr>
          <w:rFonts w:ascii="黑体" w:eastAsia="黑体" w:hAnsi="黑体"/>
          <w:sz w:val="32"/>
          <w:szCs w:val="32"/>
        </w:rPr>
      </w:pPr>
      <w:r>
        <w:rPr>
          <w:rFonts w:ascii="黑体" w:eastAsia="黑体" w:hAnsi="黑体" w:hint="eastAsia"/>
          <w:sz w:val="32"/>
          <w:szCs w:val="32"/>
        </w:rPr>
        <w:t>二、设定依据</w:t>
      </w:r>
    </w:p>
    <w:p w:rsidR="00EE4AD0" w:rsidRDefault="003B7E53">
      <w:pPr>
        <w:spacing w:line="560" w:lineRule="atLeast"/>
        <w:ind w:firstLineChars="200" w:firstLine="640"/>
        <w:rPr>
          <w:rFonts w:ascii="仿宋_GB2312" w:eastAsia="仿宋_GB2312"/>
          <w:sz w:val="32"/>
          <w:szCs w:val="32"/>
        </w:rPr>
      </w:pPr>
      <w:r>
        <w:rPr>
          <w:rFonts w:ascii="仿宋_GB2312" w:eastAsia="仿宋_GB2312" w:hint="eastAsia"/>
          <w:sz w:val="32"/>
          <w:szCs w:val="32"/>
        </w:rPr>
        <w:t>（一）《市支持企业提升竞争力战略领导小组办公室关于印发</w:t>
      </w:r>
      <w:r>
        <w:rPr>
          <w:rFonts w:ascii="仿宋_GB2312" w:eastAsia="仿宋_GB2312" w:hint="eastAsia"/>
          <w:sz w:val="32"/>
          <w:szCs w:val="32"/>
        </w:rPr>
        <w:t>&lt;</w:t>
      </w:r>
      <w:r>
        <w:rPr>
          <w:rFonts w:ascii="仿宋_GB2312" w:eastAsia="仿宋_GB2312" w:hint="eastAsia"/>
          <w:sz w:val="32"/>
          <w:szCs w:val="32"/>
        </w:rPr>
        <w:t>关于支持企业提升竞争力的若干措施实施细则</w:t>
      </w:r>
      <w:r>
        <w:rPr>
          <w:rFonts w:ascii="仿宋_GB2312" w:eastAsia="仿宋_GB2312" w:hint="eastAsia"/>
          <w:sz w:val="32"/>
          <w:szCs w:val="32"/>
        </w:rPr>
        <w:t>&gt;</w:t>
      </w:r>
      <w:r>
        <w:rPr>
          <w:rFonts w:ascii="仿宋_GB2312" w:eastAsia="仿宋_GB2312" w:hint="eastAsia"/>
          <w:sz w:val="32"/>
          <w:szCs w:val="32"/>
        </w:rPr>
        <w:t>的通知》（深经贸信息综合字〔</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149</w:t>
      </w:r>
      <w:r>
        <w:rPr>
          <w:rFonts w:ascii="仿宋_GB2312" w:eastAsia="仿宋_GB2312" w:hint="eastAsia"/>
          <w:sz w:val="32"/>
          <w:szCs w:val="32"/>
        </w:rPr>
        <w:t>号）。</w:t>
      </w:r>
    </w:p>
    <w:p w:rsidR="00EE4AD0" w:rsidRDefault="003B7E53">
      <w:pPr>
        <w:spacing w:line="560" w:lineRule="atLeast"/>
        <w:ind w:firstLineChars="200" w:firstLine="640"/>
        <w:rPr>
          <w:rFonts w:ascii="仿宋_GB2312" w:eastAsia="仿宋_GB2312"/>
          <w:sz w:val="32"/>
          <w:szCs w:val="32"/>
        </w:rPr>
      </w:pPr>
      <w:r>
        <w:rPr>
          <w:rFonts w:ascii="仿宋_GB2312" w:eastAsia="仿宋_GB2312" w:hint="eastAsia"/>
          <w:sz w:val="32"/>
          <w:szCs w:val="32"/>
        </w:rPr>
        <w:t>（二）《深圳市经济贸易和信息化委员会境外展览重点支持项目资金资助操作规程》（深经贸信息规〔</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号）。</w:t>
      </w:r>
    </w:p>
    <w:p w:rsidR="00EE4AD0" w:rsidRDefault="003B7E53">
      <w:pPr>
        <w:spacing w:line="560" w:lineRule="atLeast"/>
        <w:ind w:firstLineChars="200" w:firstLine="640"/>
        <w:rPr>
          <w:rFonts w:ascii="黑体" w:eastAsia="黑体" w:hAnsi="黑体"/>
          <w:sz w:val="32"/>
          <w:szCs w:val="32"/>
        </w:rPr>
      </w:pPr>
      <w:r>
        <w:rPr>
          <w:rFonts w:ascii="仿宋_GB2312" w:eastAsia="仿宋_GB2312" w:hint="eastAsia"/>
          <w:sz w:val="32"/>
          <w:szCs w:val="32"/>
        </w:rPr>
        <w:t xml:space="preserve"> </w:t>
      </w:r>
      <w:r>
        <w:rPr>
          <w:rFonts w:ascii="黑体" w:eastAsia="黑体" w:hAnsi="黑体" w:hint="eastAsia"/>
          <w:sz w:val="32"/>
          <w:szCs w:val="32"/>
        </w:rPr>
        <w:t>三、支持数量和资助方式</w:t>
      </w:r>
    </w:p>
    <w:p w:rsidR="00EE4AD0" w:rsidRDefault="003B7E53">
      <w:pPr>
        <w:widowControl/>
        <w:shd w:val="clear" w:color="auto" w:fill="FFFFFF"/>
        <w:spacing w:line="560" w:lineRule="atLeast"/>
        <w:ind w:firstLineChars="200" w:firstLine="640"/>
        <w:rPr>
          <w:rFonts w:ascii="仿宋_GB2312" w:eastAsia="仿宋_GB2312"/>
          <w:sz w:val="32"/>
          <w:szCs w:val="32"/>
        </w:rPr>
      </w:pPr>
      <w:r>
        <w:rPr>
          <w:rFonts w:ascii="楷体_GB2312" w:eastAsia="楷体_GB2312" w:hAnsi="楷体_GB2312" w:cs="楷体_GB2312" w:hint="eastAsia"/>
          <w:bCs/>
          <w:sz w:val="32"/>
          <w:szCs w:val="32"/>
        </w:rPr>
        <w:t>（一）支持数量：</w:t>
      </w:r>
      <w:r>
        <w:rPr>
          <w:rFonts w:ascii="仿宋_GB2312" w:eastAsia="仿宋_GB2312" w:hAnsi="宋体" w:cs="宋体" w:hint="eastAsia"/>
          <w:kern w:val="0"/>
          <w:sz w:val="32"/>
          <w:szCs w:val="32"/>
        </w:rPr>
        <w:t>有数量限制，受</w:t>
      </w:r>
      <w:r>
        <w:rPr>
          <w:rFonts w:ascii="仿宋_GB2312" w:eastAsia="仿宋_GB2312" w:hint="eastAsia"/>
          <w:sz w:val="32"/>
          <w:szCs w:val="32"/>
        </w:rPr>
        <w:t>年度资金预算控制</w:t>
      </w:r>
      <w:r>
        <w:rPr>
          <w:rFonts w:ascii="仿宋_GB2312" w:eastAsia="仿宋_GB2312" w:hAnsi="宋体" w:cs="宋体" w:hint="eastAsia"/>
          <w:kern w:val="0"/>
          <w:sz w:val="32"/>
          <w:szCs w:val="32"/>
        </w:rPr>
        <w:t>。视申报情况和预算安排，我局据以对资助金额、支持比例和拨付进度等进行统一调整，项目申请单位应无条件同意调整结果。</w:t>
      </w:r>
    </w:p>
    <w:p w:rsidR="00EE4AD0" w:rsidRDefault="003B7E53">
      <w:pPr>
        <w:widowControl/>
        <w:shd w:val="clear" w:color="auto" w:fill="FFFFFF"/>
        <w:spacing w:line="560" w:lineRule="atLeast"/>
        <w:ind w:firstLineChars="200" w:firstLine="643"/>
        <w:rPr>
          <w:rFonts w:ascii="仿宋_GB2312" w:eastAsia="仿宋_GB2312" w:hAnsi="宋体" w:cs="宋体"/>
          <w:kern w:val="0"/>
          <w:sz w:val="32"/>
          <w:szCs w:val="32"/>
        </w:rPr>
      </w:pPr>
      <w:r>
        <w:rPr>
          <w:rFonts w:ascii="仿宋_GB2312" w:eastAsia="仿宋_GB2312" w:hint="eastAsia"/>
          <w:b/>
          <w:sz w:val="32"/>
          <w:szCs w:val="32"/>
        </w:rPr>
        <w:t xml:space="preserve"> </w:t>
      </w:r>
      <w:r>
        <w:rPr>
          <w:rFonts w:ascii="楷体_GB2312" w:eastAsia="楷体_GB2312" w:hAnsi="楷体_GB2312" w:cs="楷体_GB2312" w:hint="eastAsia"/>
          <w:bCs/>
          <w:sz w:val="32"/>
          <w:szCs w:val="32"/>
        </w:rPr>
        <w:t>（二）资助方式：</w:t>
      </w:r>
      <w:r>
        <w:rPr>
          <w:rFonts w:ascii="仿宋_GB2312" w:eastAsia="仿宋_GB2312" w:hint="eastAsia"/>
          <w:sz w:val="32"/>
          <w:szCs w:val="32"/>
        </w:rPr>
        <w:t>事后资助，</w:t>
      </w:r>
      <w:r>
        <w:rPr>
          <w:rFonts w:ascii="仿宋_GB2312" w:eastAsia="仿宋_GB2312" w:hAnsi="宋体" w:cs="宋体" w:hint="eastAsia"/>
          <w:kern w:val="0"/>
          <w:sz w:val="32"/>
          <w:szCs w:val="32"/>
        </w:rPr>
        <w:t>无偿资助，自愿申报，专项审计，资助机关审定。</w:t>
      </w:r>
    </w:p>
    <w:p w:rsidR="00EE4AD0" w:rsidRDefault="003B7E53">
      <w:pPr>
        <w:widowControl/>
        <w:adjustRightInd w:val="0"/>
        <w:snapToGrid w:val="0"/>
        <w:spacing w:line="560" w:lineRule="atLeast"/>
        <w:ind w:firstLineChars="200" w:firstLine="640"/>
        <w:rPr>
          <w:rFonts w:ascii="仿宋_GB2312" w:eastAsia="仿宋_GB2312" w:hAnsi="宋体"/>
          <w:sz w:val="32"/>
          <w:szCs w:val="32"/>
        </w:rPr>
      </w:pPr>
      <w:r>
        <w:rPr>
          <w:rFonts w:ascii="仿宋_GB2312" w:eastAsia="仿宋_GB2312" w:hAnsi="宋体" w:cs="宋体" w:hint="eastAsia"/>
          <w:kern w:val="0"/>
          <w:sz w:val="32"/>
          <w:szCs w:val="32"/>
        </w:rPr>
        <w:lastRenderedPageBreak/>
        <w:t>资助拨款按照申请经费材料中的银行账户信息办理。因申请单位名称变化、账户信息更改或填写错误等原因导致拨款不成功的，原则上予以办理一次拨款信息更改并再次拨款。</w:t>
      </w:r>
    </w:p>
    <w:p w:rsidR="00EE4AD0" w:rsidRDefault="003B7E53">
      <w:pPr>
        <w:widowControl/>
        <w:numPr>
          <w:ilvl w:val="0"/>
          <w:numId w:val="1"/>
        </w:numPr>
        <w:shd w:val="clear" w:color="auto" w:fill="FFFFFF"/>
        <w:spacing w:line="560" w:lineRule="atLeast"/>
        <w:ind w:firstLineChars="200" w:firstLine="640"/>
        <w:rPr>
          <w:rFonts w:ascii="黑体" w:eastAsia="黑体" w:hAnsi="黑体" w:cs="黑体"/>
          <w:sz w:val="32"/>
          <w:szCs w:val="32"/>
        </w:rPr>
      </w:pPr>
      <w:r>
        <w:rPr>
          <w:rFonts w:ascii="黑体" w:eastAsia="黑体" w:hAnsi="黑体" w:cs="黑体" w:hint="eastAsia"/>
          <w:sz w:val="32"/>
          <w:szCs w:val="32"/>
        </w:rPr>
        <w:t>申报条件</w:t>
      </w:r>
    </w:p>
    <w:p w:rsidR="00EE4AD0" w:rsidRDefault="003B7E53">
      <w:pPr>
        <w:spacing w:line="560" w:lineRule="atLeast"/>
        <w:ind w:firstLineChars="200" w:firstLine="640"/>
        <w:rPr>
          <w:rFonts w:ascii="仿宋_GB2312" w:eastAsia="仿宋_GB2312"/>
          <w:bCs/>
          <w:sz w:val="32"/>
          <w:szCs w:val="32"/>
        </w:rPr>
      </w:pPr>
      <w:r>
        <w:rPr>
          <w:rFonts w:ascii="仿宋_GB2312" w:eastAsia="仿宋_GB2312" w:hint="eastAsia"/>
          <w:bCs/>
          <w:sz w:val="32"/>
          <w:szCs w:val="32"/>
        </w:rPr>
        <w:t>（一）基础条件：</w:t>
      </w:r>
    </w:p>
    <w:p w:rsidR="00EE4AD0" w:rsidRDefault="003B7E53">
      <w:pPr>
        <w:spacing w:line="560" w:lineRule="atLeas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申报单位是在深圳市（含深汕特别合作区，下同）依法登记注册，具有独立法人资格的事业单位、社会组织、企业以及其他单位；</w:t>
      </w:r>
    </w:p>
    <w:p w:rsidR="00EE4AD0" w:rsidRDefault="003B7E53">
      <w:pPr>
        <w:spacing w:line="560" w:lineRule="atLeas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申报单位具备开展申报项目的生产、经营资格和实施条件且具备境外展览组展能力和经验，不存在以同一事项重复或多头申报市级专项资金；</w:t>
      </w:r>
    </w:p>
    <w:p w:rsidR="00EE4AD0" w:rsidRDefault="003B7E53">
      <w:pPr>
        <w:spacing w:line="560" w:lineRule="atLeas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申报单位持续诚信合规经营，未被国家、省、市相关部门列入失信联合惩戒名单</w:t>
      </w:r>
      <w:r>
        <w:rPr>
          <w:rFonts w:ascii="仿宋_GB2312" w:eastAsia="仿宋_GB2312" w:hAnsi="宋体" w:cs="宋体" w:hint="eastAsia"/>
          <w:kern w:val="0"/>
          <w:sz w:val="32"/>
          <w:szCs w:val="32"/>
        </w:rPr>
        <w:t>;</w:t>
      </w:r>
    </w:p>
    <w:p w:rsidR="00EE4AD0" w:rsidRDefault="003B7E53">
      <w:pPr>
        <w:spacing w:line="560" w:lineRule="atLeas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申报单位按要求向统计部门和商务主管部门报送统计数据。</w:t>
      </w:r>
    </w:p>
    <w:p w:rsidR="00EE4AD0" w:rsidRDefault="003B7E53">
      <w:pPr>
        <w:spacing w:line="560" w:lineRule="atLeast"/>
        <w:ind w:firstLineChars="200" w:firstLine="640"/>
        <w:rPr>
          <w:rFonts w:ascii="仿宋_GB2312" w:eastAsia="仿宋_GB2312"/>
          <w:bCs/>
          <w:sz w:val="32"/>
          <w:szCs w:val="32"/>
        </w:rPr>
      </w:pPr>
      <w:r>
        <w:rPr>
          <w:rFonts w:ascii="楷体_GB2312" w:eastAsia="楷体_GB2312" w:hAnsi="楷体_GB2312" w:cs="楷体_GB2312" w:hint="eastAsia"/>
          <w:bCs/>
          <w:sz w:val="32"/>
          <w:szCs w:val="32"/>
        </w:rPr>
        <w:t>（二）专项条件：</w:t>
      </w:r>
    </w:p>
    <w:p w:rsidR="00EE4AD0" w:rsidRDefault="003B7E53">
      <w:pPr>
        <w:widowControl/>
        <w:shd w:val="clear" w:color="auto" w:fill="FFFFFF"/>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申报单位以及所申请项目已列入《深圳市商务局</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年境外展览重点支持项目计划》。</w:t>
      </w:r>
    </w:p>
    <w:p w:rsidR="00EE4AD0" w:rsidRDefault="003B7E53">
      <w:pPr>
        <w:widowControl/>
        <w:shd w:val="clear" w:color="auto" w:fill="FFFFFF"/>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境外展览项目</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应当在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日期间完成项目</w:t>
      </w:r>
      <w:r>
        <w:rPr>
          <w:rFonts w:ascii="仿宋_GB2312" w:eastAsia="仿宋_GB2312" w:hAnsi="仿宋_GB2312" w:cs="仿宋_GB2312" w:hint="eastAsia"/>
          <w:sz w:val="32"/>
          <w:szCs w:val="32"/>
        </w:rPr>
        <w:t>和所支付费用，</w:t>
      </w:r>
      <w:r>
        <w:rPr>
          <w:rFonts w:ascii="仿宋_GB2312" w:eastAsia="仿宋_GB2312" w:hAnsi="仿宋_GB2312" w:cs="仿宋_GB2312" w:hint="eastAsia"/>
          <w:sz w:val="32"/>
          <w:szCs w:val="32"/>
        </w:rPr>
        <w:t>并取得相关单据资料和银行出具的支付凭证。</w:t>
      </w:r>
    </w:p>
    <w:p w:rsidR="00EE4AD0" w:rsidRDefault="003B7E53">
      <w:pPr>
        <w:widowControl/>
        <w:shd w:val="clear" w:color="auto" w:fill="FFFFFF"/>
        <w:spacing w:line="560" w:lineRule="atLeast"/>
        <w:ind w:firstLineChars="200" w:firstLine="640"/>
        <w:rPr>
          <w:rFonts w:ascii="仿宋_GB2312" w:eastAsia="仿宋_GB2312"/>
          <w:sz w:val="32"/>
          <w:szCs w:val="32"/>
        </w:rPr>
      </w:pPr>
      <w:r>
        <w:rPr>
          <w:rFonts w:ascii="仿宋_GB2312" w:eastAsia="仿宋_GB2312" w:hint="eastAsia"/>
          <w:sz w:val="32"/>
          <w:szCs w:val="32"/>
        </w:rPr>
        <w:lastRenderedPageBreak/>
        <w:t>3.</w:t>
      </w:r>
      <w:r>
        <w:rPr>
          <w:rFonts w:ascii="仿宋_GB2312" w:eastAsia="仿宋_GB2312" w:hint="eastAsia"/>
          <w:sz w:val="32"/>
          <w:szCs w:val="32"/>
        </w:rPr>
        <w:t>申报项目主体须与相关费用单据资料、支付凭证和合同协议等申请材料信息相一致。</w:t>
      </w:r>
    </w:p>
    <w:p w:rsidR="00EE4AD0" w:rsidRDefault="003B7E53">
      <w:pPr>
        <w:widowControl/>
        <w:shd w:val="clear" w:color="auto" w:fill="FFFFFF"/>
        <w:spacing w:line="560" w:lineRule="atLeast"/>
        <w:ind w:firstLineChars="200" w:firstLine="640"/>
        <w:rPr>
          <w:rFonts w:ascii="仿宋_GB2312" w:eastAsia="仿宋_GB2312"/>
          <w:sz w:val="32"/>
          <w:szCs w:val="32"/>
        </w:rPr>
      </w:pPr>
      <w:r>
        <w:rPr>
          <w:rFonts w:ascii="仿宋_GB2312" w:eastAsia="仿宋_GB2312" w:hAnsi="仿宋_GB2312" w:cs="仿宋_GB2312" w:hint="eastAsia"/>
          <w:sz w:val="32"/>
          <w:szCs w:val="32"/>
        </w:rPr>
        <w:t>4.</w:t>
      </w:r>
      <w:r>
        <w:rPr>
          <w:rFonts w:ascii="仿宋_GB2312" w:eastAsia="仿宋_GB2312" w:hint="eastAsia"/>
          <w:sz w:val="32"/>
          <w:szCs w:val="32"/>
        </w:rPr>
        <w:t>资助费用仅支持申请单位银行账户支付，不支持现金、个人和关联公司等支付方式。</w:t>
      </w:r>
    </w:p>
    <w:p w:rsidR="00EE4AD0" w:rsidRDefault="003B7E53">
      <w:pPr>
        <w:spacing w:line="560" w:lineRule="atLeast"/>
        <w:ind w:firstLineChars="200" w:firstLine="643"/>
        <w:rPr>
          <w:rFonts w:ascii="仿宋_GB2312" w:eastAsia="仿宋_GB2312"/>
          <w:sz w:val="32"/>
          <w:szCs w:val="32"/>
        </w:rPr>
      </w:pP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三</w:t>
      </w: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限制</w:t>
      </w:r>
      <w:r>
        <w:rPr>
          <w:rFonts w:ascii="楷体_GB2312" w:eastAsia="楷体_GB2312" w:hAnsi="楷体_GB2312" w:cs="楷体_GB2312" w:hint="eastAsia"/>
          <w:b/>
          <w:sz w:val="32"/>
          <w:szCs w:val="32"/>
        </w:rPr>
        <w:t>条件：</w:t>
      </w:r>
    </w:p>
    <w:p w:rsidR="00EE4AD0" w:rsidRDefault="003B7E53">
      <w:pPr>
        <w:widowControl/>
        <w:shd w:val="clear" w:color="auto" w:fill="FFFFFF"/>
        <w:spacing w:line="560" w:lineRule="atLeast"/>
        <w:ind w:firstLineChars="200" w:firstLine="640"/>
        <w:rPr>
          <w:rFonts w:ascii="仿宋_GB2312" w:eastAsia="仿宋_GB2312"/>
          <w:sz w:val="32"/>
          <w:szCs w:val="32"/>
        </w:rPr>
      </w:pPr>
      <w:r>
        <w:rPr>
          <w:rFonts w:ascii="仿宋_GB2312" w:eastAsia="仿宋_GB2312" w:hint="eastAsia"/>
          <w:sz w:val="32"/>
          <w:szCs w:val="32"/>
        </w:rPr>
        <w:t>每个申报单位所申报符合以上条件的所有项目支付发生金额总和不低于</w:t>
      </w:r>
      <w:r>
        <w:rPr>
          <w:rFonts w:ascii="仿宋_GB2312" w:hint="eastAsia"/>
          <w:sz w:val="32"/>
          <w:szCs w:val="32"/>
        </w:rPr>
        <w:t>10</w:t>
      </w:r>
      <w:r>
        <w:rPr>
          <w:rFonts w:ascii="仿宋_GB2312" w:eastAsia="仿宋_GB2312" w:hint="eastAsia"/>
          <w:sz w:val="32"/>
          <w:szCs w:val="32"/>
        </w:rPr>
        <w:t>万元人民币。</w:t>
      </w:r>
    </w:p>
    <w:p w:rsidR="00EE4AD0" w:rsidRDefault="003B7E53">
      <w:pPr>
        <w:spacing w:line="560" w:lineRule="atLeast"/>
        <w:ind w:firstLineChars="200" w:firstLine="640"/>
        <w:rPr>
          <w:rFonts w:ascii="黑体" w:eastAsia="黑体" w:hAnsi="黑体" w:cs="黑体"/>
          <w:bCs/>
          <w:sz w:val="32"/>
          <w:szCs w:val="32"/>
        </w:rPr>
      </w:pPr>
      <w:r>
        <w:rPr>
          <w:rFonts w:ascii="黑体" w:eastAsia="黑体" w:hAnsi="黑体" w:cs="黑体" w:hint="eastAsia"/>
          <w:bCs/>
          <w:sz w:val="32"/>
          <w:szCs w:val="32"/>
        </w:rPr>
        <w:t>五、支持内容和支持标准</w:t>
      </w:r>
    </w:p>
    <w:p w:rsidR="00EE4AD0" w:rsidRPr="00B857B3" w:rsidRDefault="003B7E53">
      <w:pPr>
        <w:spacing w:line="560" w:lineRule="atLeast"/>
        <w:ind w:firstLineChars="200" w:firstLine="640"/>
        <w:rPr>
          <w:rFonts w:ascii="仿宋_GB2312" w:eastAsia="仿宋_GB2312" w:hAnsi="仿宋_GB2312" w:cs="仿宋_GB2312"/>
          <w:sz w:val="32"/>
          <w:szCs w:val="32"/>
        </w:rPr>
      </w:pPr>
      <w:r w:rsidRPr="00B857B3">
        <w:rPr>
          <w:rFonts w:ascii="仿宋_GB2312" w:eastAsia="仿宋_GB2312" w:hAnsi="仿宋_GB2312" w:cs="仿宋_GB2312" w:hint="eastAsia"/>
          <w:sz w:val="32"/>
          <w:szCs w:val="32"/>
        </w:rPr>
        <w:t>每个境外展览重点支持项目资金资助上限不超过</w:t>
      </w:r>
      <w:r w:rsidRPr="00B857B3">
        <w:rPr>
          <w:rFonts w:ascii="仿宋_GB2312" w:eastAsia="仿宋_GB2312" w:hAnsi="仿宋_GB2312" w:cs="仿宋_GB2312" w:hint="eastAsia"/>
          <w:sz w:val="32"/>
          <w:szCs w:val="32"/>
        </w:rPr>
        <w:t>200</w:t>
      </w:r>
      <w:r w:rsidRPr="00B857B3">
        <w:rPr>
          <w:rFonts w:ascii="仿宋_GB2312" w:eastAsia="仿宋_GB2312" w:hAnsi="仿宋_GB2312" w:cs="仿宋_GB2312" w:hint="eastAsia"/>
          <w:sz w:val="32"/>
          <w:szCs w:val="32"/>
        </w:rPr>
        <w:t>万元</w:t>
      </w:r>
      <w:r w:rsidRPr="00B857B3">
        <w:rPr>
          <w:rFonts w:ascii="仿宋_GB2312" w:eastAsia="仿宋_GB2312" w:hAnsi="仿宋_GB2312" w:cs="仿宋_GB2312" w:hint="eastAsia"/>
          <w:sz w:val="32"/>
          <w:szCs w:val="32"/>
        </w:rPr>
        <w:t>，资助金额以万元为单位</w:t>
      </w:r>
      <w:r>
        <w:rPr>
          <w:rFonts w:ascii="仿宋_GB2312" w:eastAsia="仿宋_GB2312" w:hAnsi="仿宋_GB2312" w:cs="仿宋_GB2312" w:hint="eastAsia"/>
          <w:sz w:val="32"/>
          <w:szCs w:val="32"/>
        </w:rPr>
        <w:t>按照舍</w:t>
      </w:r>
      <w:r>
        <w:rPr>
          <w:rFonts w:ascii="仿宋_GB2312" w:eastAsia="仿宋_GB2312" w:hAnsi="仿宋_GB2312" w:cs="仿宋_GB2312" w:hint="eastAsia"/>
          <w:sz w:val="32"/>
          <w:szCs w:val="32"/>
        </w:rPr>
        <w:t>尾</w:t>
      </w:r>
      <w:r>
        <w:rPr>
          <w:rFonts w:ascii="仿宋_GB2312" w:eastAsia="仿宋_GB2312" w:hAnsi="仿宋_GB2312" w:cs="仿宋_GB2312" w:hint="eastAsia"/>
          <w:sz w:val="32"/>
          <w:szCs w:val="32"/>
        </w:rPr>
        <w:t>法确定</w:t>
      </w:r>
      <w:r w:rsidRPr="00B857B3">
        <w:rPr>
          <w:rFonts w:ascii="仿宋_GB2312" w:eastAsia="仿宋_GB2312" w:hAnsi="仿宋_GB2312" w:cs="仿宋_GB2312" w:hint="eastAsia"/>
          <w:sz w:val="32"/>
          <w:szCs w:val="32"/>
        </w:rPr>
        <w:t>。具体如下：</w:t>
      </w:r>
    </w:p>
    <w:p w:rsidR="00EE4AD0" w:rsidRDefault="003B7E53">
      <w:pPr>
        <w:spacing w:line="560" w:lineRule="atLeas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（一）展位费</w:t>
      </w:r>
    </w:p>
    <w:p w:rsidR="00EE4AD0" w:rsidRDefault="003B7E53">
      <w:pPr>
        <w:spacing w:line="560" w:lineRule="atLeas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中心展位费：中心展位用于深圳城市整体形象</w:t>
      </w:r>
      <w:r>
        <w:rPr>
          <w:rFonts w:ascii="仿宋_GB2312" w:eastAsia="仿宋_GB2312" w:hAnsi="宋体" w:hint="eastAsia"/>
          <w:bCs/>
          <w:sz w:val="32"/>
          <w:szCs w:val="32"/>
        </w:rPr>
        <w:t>和产业发展成果</w:t>
      </w:r>
      <w:r>
        <w:rPr>
          <w:rFonts w:ascii="仿宋_GB2312" w:eastAsia="仿宋_GB2312" w:hint="eastAsia"/>
          <w:sz w:val="32"/>
          <w:szCs w:val="32"/>
        </w:rPr>
        <w:t>展示，及为参展企业提供</w:t>
      </w:r>
      <w:r>
        <w:rPr>
          <w:rFonts w:ascii="仿宋_GB2312" w:eastAsia="仿宋_GB2312" w:hAnsi="宋体" w:hint="eastAsia"/>
          <w:bCs/>
          <w:sz w:val="32"/>
          <w:szCs w:val="32"/>
        </w:rPr>
        <w:t>公共洽谈区域和其他公共服务</w:t>
      </w:r>
      <w:r>
        <w:rPr>
          <w:rFonts w:ascii="仿宋_GB2312" w:eastAsia="仿宋_GB2312" w:hint="eastAsia"/>
          <w:sz w:val="32"/>
          <w:szCs w:val="32"/>
        </w:rPr>
        <w:t>，全额补贴中心展位费，每次展览最多</w:t>
      </w:r>
      <w:r>
        <w:rPr>
          <w:rFonts w:ascii="仿宋_GB2312" w:eastAsia="仿宋_GB2312" w:hint="eastAsia"/>
          <w:sz w:val="32"/>
          <w:szCs w:val="32"/>
        </w:rPr>
        <w:t>2</w:t>
      </w:r>
      <w:r>
        <w:rPr>
          <w:rFonts w:ascii="仿宋_GB2312" w:eastAsia="仿宋_GB2312" w:hint="eastAsia"/>
          <w:sz w:val="32"/>
          <w:szCs w:val="32"/>
        </w:rPr>
        <w:t>个，总金额不超过</w:t>
      </w:r>
      <w:r>
        <w:rPr>
          <w:rFonts w:ascii="仿宋_GB2312" w:eastAsia="仿宋_GB2312" w:hint="eastAsia"/>
          <w:sz w:val="32"/>
          <w:szCs w:val="32"/>
        </w:rPr>
        <w:t>10</w:t>
      </w:r>
      <w:r>
        <w:rPr>
          <w:rFonts w:ascii="仿宋_GB2312" w:eastAsia="仿宋_GB2312" w:hint="eastAsia"/>
          <w:sz w:val="32"/>
          <w:szCs w:val="32"/>
        </w:rPr>
        <w:t>万元。</w:t>
      </w:r>
    </w:p>
    <w:p w:rsidR="00EE4AD0" w:rsidRDefault="003B7E53">
      <w:pPr>
        <w:spacing w:line="560" w:lineRule="atLeast"/>
        <w:ind w:firstLineChars="200" w:firstLine="640"/>
        <w:rPr>
          <w:rFonts w:ascii="仿宋_GB2312" w:eastAsia="仿宋_GB2312"/>
          <w:sz w:val="32"/>
          <w:szCs w:val="32"/>
        </w:rPr>
      </w:pPr>
      <w:r>
        <w:rPr>
          <w:rFonts w:ascii="仿宋_GB2312" w:eastAsia="仿宋_GB2312" w:hint="eastAsia"/>
          <w:sz w:val="32"/>
          <w:szCs w:val="32"/>
        </w:rPr>
        <w:t>备注：在项目申报材料中未填报中心展位计划的不可申请该项资助。</w:t>
      </w:r>
    </w:p>
    <w:p w:rsidR="00EE4AD0" w:rsidRDefault="003B7E53">
      <w:pPr>
        <w:spacing w:line="560" w:lineRule="atLeas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企业展位费：企业展位是各企业的展示区域，给予每个企业不超过</w:t>
      </w:r>
      <w:r>
        <w:rPr>
          <w:rFonts w:ascii="仿宋_GB2312" w:eastAsia="仿宋_GB2312" w:hint="eastAsia"/>
          <w:sz w:val="32"/>
          <w:szCs w:val="32"/>
        </w:rPr>
        <w:t>50</w:t>
      </w:r>
      <w:r>
        <w:rPr>
          <w:rFonts w:ascii="仿宋_GB2312" w:eastAsia="仿宋_GB2312" w:hint="eastAsia"/>
          <w:sz w:val="32"/>
          <w:szCs w:val="32"/>
        </w:rPr>
        <w:t>％的展位费资助，按照每个标准展位（</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平方米或者</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平方米，以主办方确认文件为准）给予补贴，每个企业最多资助</w:t>
      </w:r>
      <w:r>
        <w:rPr>
          <w:rFonts w:ascii="仿宋_GB2312" w:eastAsia="仿宋_GB2312" w:hint="eastAsia"/>
          <w:sz w:val="32"/>
          <w:szCs w:val="32"/>
        </w:rPr>
        <w:t>2</w:t>
      </w:r>
      <w:r>
        <w:rPr>
          <w:rFonts w:ascii="仿宋_GB2312" w:eastAsia="仿宋_GB2312" w:hint="eastAsia"/>
          <w:sz w:val="32"/>
          <w:szCs w:val="32"/>
        </w:rPr>
        <w:t>个展位。补贴比例与商务部有关资金比例挂钩，总资助比例不超过</w:t>
      </w:r>
      <w:r>
        <w:rPr>
          <w:rFonts w:ascii="仿宋_GB2312" w:eastAsia="仿宋_GB2312" w:hint="eastAsia"/>
          <w:sz w:val="32"/>
          <w:szCs w:val="32"/>
        </w:rPr>
        <w:t>100%</w:t>
      </w:r>
      <w:r>
        <w:rPr>
          <w:rFonts w:ascii="仿宋_GB2312" w:eastAsia="仿宋_GB2312" w:hint="eastAsia"/>
          <w:sz w:val="32"/>
          <w:szCs w:val="32"/>
        </w:rPr>
        <w:t>。</w:t>
      </w:r>
    </w:p>
    <w:p w:rsidR="00EE4AD0" w:rsidRDefault="003B7E53">
      <w:pPr>
        <w:spacing w:line="560" w:lineRule="atLeas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（二）公共布展费</w:t>
      </w:r>
    </w:p>
    <w:p w:rsidR="00EE4AD0" w:rsidRDefault="003B7E53">
      <w:pPr>
        <w:spacing w:line="560" w:lineRule="atLeas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中心展位布展费：用于中心展位布展，据实申请，给予不超过</w:t>
      </w:r>
      <w:r>
        <w:rPr>
          <w:rFonts w:ascii="仿宋_GB2312" w:eastAsia="仿宋_GB2312" w:hint="eastAsia"/>
          <w:sz w:val="32"/>
          <w:szCs w:val="32"/>
        </w:rPr>
        <w:t>15,000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展位的补贴。在项目</w:t>
      </w:r>
      <w:r>
        <w:rPr>
          <w:rFonts w:ascii="仿宋_GB2312" w:eastAsia="仿宋_GB2312" w:hint="eastAsia"/>
          <w:sz w:val="32"/>
          <w:szCs w:val="32"/>
        </w:rPr>
        <w:t>申报材料中未填报中心展位计划的不可申请该项资助。</w:t>
      </w:r>
    </w:p>
    <w:p w:rsidR="00EE4AD0" w:rsidRDefault="003B7E53">
      <w:pPr>
        <w:spacing w:line="560" w:lineRule="atLeas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企业展位布展费：用于深圳展位整体形象统一布展，给予</w:t>
      </w:r>
      <w:r>
        <w:rPr>
          <w:rFonts w:ascii="仿宋_GB2312" w:eastAsia="仿宋_GB2312" w:hint="eastAsia"/>
          <w:sz w:val="32"/>
          <w:szCs w:val="32"/>
        </w:rPr>
        <w:t>5,000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展位的补贴。</w:t>
      </w:r>
    </w:p>
    <w:p w:rsidR="00EE4AD0" w:rsidRDefault="003B7E53">
      <w:pPr>
        <w:spacing w:line="560" w:lineRule="atLeas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（三）展品报关清关、运输仓储费</w:t>
      </w:r>
    </w:p>
    <w:p w:rsidR="00EE4AD0" w:rsidRDefault="003B7E53">
      <w:pPr>
        <w:spacing w:line="560" w:lineRule="atLeast"/>
        <w:ind w:firstLineChars="200" w:firstLine="640"/>
        <w:rPr>
          <w:rFonts w:ascii="仿宋_GB2312" w:eastAsia="仿宋_GB2312"/>
          <w:sz w:val="32"/>
          <w:szCs w:val="32"/>
        </w:rPr>
      </w:pPr>
      <w:r>
        <w:rPr>
          <w:rFonts w:ascii="仿宋_GB2312" w:eastAsia="仿宋_GB2312" w:hint="eastAsia"/>
          <w:sz w:val="32"/>
          <w:szCs w:val="32"/>
        </w:rPr>
        <w:t>据实申请相关费用，金额最高为</w:t>
      </w:r>
      <w:r>
        <w:rPr>
          <w:rFonts w:ascii="仿宋_GB2312" w:eastAsia="仿宋_GB2312" w:hint="eastAsia"/>
          <w:sz w:val="32"/>
          <w:szCs w:val="32"/>
        </w:rPr>
        <w:t>12</w:t>
      </w:r>
      <w:r>
        <w:rPr>
          <w:rFonts w:ascii="仿宋_GB2312" w:eastAsia="仿宋_GB2312" w:hint="eastAsia"/>
          <w:sz w:val="32"/>
          <w:szCs w:val="32"/>
        </w:rPr>
        <w:t>万元。</w:t>
      </w:r>
    </w:p>
    <w:p w:rsidR="00EE4AD0" w:rsidRDefault="003B7E53">
      <w:pPr>
        <w:spacing w:line="560" w:lineRule="atLeas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（四）宣传费</w:t>
      </w:r>
    </w:p>
    <w:p w:rsidR="00EE4AD0" w:rsidRDefault="003B7E53">
      <w:pPr>
        <w:spacing w:line="560" w:lineRule="atLeast"/>
        <w:ind w:firstLineChars="200" w:firstLine="640"/>
        <w:rPr>
          <w:rFonts w:ascii="仿宋_GB2312" w:eastAsia="仿宋_GB2312"/>
          <w:sz w:val="32"/>
          <w:szCs w:val="32"/>
        </w:rPr>
      </w:pPr>
      <w:r>
        <w:rPr>
          <w:rFonts w:ascii="仿宋_GB2312" w:eastAsia="仿宋_GB2312" w:hint="eastAsia"/>
          <w:sz w:val="32"/>
          <w:szCs w:val="32"/>
        </w:rPr>
        <w:t>用于展会相关宣传如会刊印刷等，据实申请，金额最高为</w:t>
      </w:r>
      <w:r>
        <w:rPr>
          <w:rFonts w:ascii="仿宋_GB2312" w:eastAsia="仿宋_GB2312" w:hint="eastAsia"/>
          <w:sz w:val="32"/>
          <w:szCs w:val="32"/>
        </w:rPr>
        <w:t>6</w:t>
      </w:r>
      <w:r>
        <w:rPr>
          <w:rFonts w:ascii="仿宋_GB2312" w:eastAsia="仿宋_GB2312" w:hint="eastAsia"/>
          <w:sz w:val="32"/>
          <w:szCs w:val="32"/>
        </w:rPr>
        <w:t>万元。</w:t>
      </w:r>
    </w:p>
    <w:p w:rsidR="00EE4AD0" w:rsidRDefault="003B7E53">
      <w:pPr>
        <w:spacing w:line="560" w:lineRule="atLeas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（五）承办费</w:t>
      </w:r>
    </w:p>
    <w:p w:rsidR="00EE4AD0" w:rsidRDefault="003B7E53">
      <w:pPr>
        <w:spacing w:line="560" w:lineRule="atLeast"/>
        <w:ind w:firstLineChars="200" w:firstLine="640"/>
        <w:rPr>
          <w:rFonts w:ascii="仿宋_GB2312" w:eastAsia="仿宋_GB2312"/>
          <w:sz w:val="32"/>
          <w:szCs w:val="32"/>
        </w:rPr>
      </w:pPr>
      <w:r>
        <w:rPr>
          <w:rFonts w:ascii="仿宋_GB2312" w:eastAsia="仿宋_GB2312" w:hint="eastAsia"/>
          <w:sz w:val="32"/>
          <w:szCs w:val="32"/>
        </w:rPr>
        <w:t>用于组织企业参加境外展览，金额最高为</w:t>
      </w:r>
      <w:r>
        <w:rPr>
          <w:rFonts w:ascii="仿宋_GB2312" w:eastAsia="仿宋_GB2312" w:hint="eastAsia"/>
          <w:sz w:val="32"/>
          <w:szCs w:val="32"/>
        </w:rPr>
        <w:t>10</w:t>
      </w:r>
      <w:r>
        <w:rPr>
          <w:rFonts w:ascii="仿宋_GB2312" w:eastAsia="仿宋_GB2312" w:hint="eastAsia"/>
          <w:sz w:val="32"/>
          <w:szCs w:val="32"/>
        </w:rPr>
        <w:t>万元。</w:t>
      </w:r>
    </w:p>
    <w:p w:rsidR="00EE4AD0" w:rsidRDefault="003B7E53">
      <w:pPr>
        <w:pStyle w:val="a6"/>
        <w:spacing w:line="560" w:lineRule="atLeast"/>
        <w:ind w:leftChars="200" w:left="420" w:firstLineChars="0" w:firstLine="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六</w:t>
      </w:r>
      <w:r>
        <w:rPr>
          <w:rFonts w:ascii="楷体_GB2312" w:eastAsia="楷体_GB2312" w:hAnsi="楷体_GB2312" w:cs="楷体_GB2312" w:hint="eastAsia"/>
          <w:sz w:val="32"/>
          <w:szCs w:val="32"/>
        </w:rPr>
        <w:t>）特殊行业境外展览</w:t>
      </w:r>
    </w:p>
    <w:p w:rsidR="00EE4AD0" w:rsidRDefault="003B7E53">
      <w:pPr>
        <w:spacing w:line="560" w:lineRule="atLeast"/>
        <w:ind w:firstLineChars="200" w:firstLine="640"/>
        <w:rPr>
          <w:rFonts w:ascii="仿宋_GB2312" w:eastAsia="仿宋_GB2312"/>
          <w:sz w:val="32"/>
          <w:szCs w:val="32"/>
        </w:rPr>
      </w:pPr>
      <w:r>
        <w:rPr>
          <w:rFonts w:ascii="仿宋_GB2312" w:eastAsia="仿宋_GB2312" w:hint="eastAsia"/>
          <w:sz w:val="32"/>
          <w:szCs w:val="32"/>
        </w:rPr>
        <w:t>服装等行业参加以动态走秀为主的境外展览，根据其行业特性对场地租赁、设备租赁及搭建、导演策划及制作、模特、摄影摄像、展品报关清关及运输仓储、宣传、承办</w:t>
      </w:r>
      <w:r>
        <w:rPr>
          <w:rFonts w:ascii="仿宋_GB2312" w:eastAsia="仿宋_GB2312" w:hint="eastAsia"/>
          <w:sz w:val="32"/>
          <w:szCs w:val="32"/>
        </w:rPr>
        <w:t>等费用给予支持。据实申请，给予总金额不超过实际总支出</w:t>
      </w:r>
      <w:r>
        <w:rPr>
          <w:rFonts w:ascii="仿宋_GB2312" w:eastAsia="仿宋_GB2312" w:hint="eastAsia"/>
          <w:sz w:val="32"/>
          <w:szCs w:val="32"/>
        </w:rPr>
        <w:t>50%</w:t>
      </w:r>
      <w:r>
        <w:rPr>
          <w:rFonts w:ascii="仿宋_GB2312" w:eastAsia="仿宋_GB2312" w:hint="eastAsia"/>
          <w:sz w:val="32"/>
          <w:szCs w:val="32"/>
        </w:rPr>
        <w:t>的补贴，其中场地费用不超过实际场地费用的</w:t>
      </w:r>
      <w:r>
        <w:rPr>
          <w:rFonts w:ascii="仿宋_GB2312" w:eastAsia="仿宋_GB2312" w:hint="eastAsia"/>
          <w:sz w:val="32"/>
          <w:szCs w:val="32"/>
        </w:rPr>
        <w:t>50%</w:t>
      </w:r>
      <w:r>
        <w:rPr>
          <w:rFonts w:ascii="仿宋_GB2312" w:eastAsia="仿宋_GB2312" w:hint="eastAsia"/>
          <w:sz w:val="32"/>
          <w:szCs w:val="32"/>
        </w:rPr>
        <w:t>。</w:t>
      </w:r>
    </w:p>
    <w:p w:rsidR="00EE4AD0" w:rsidRDefault="003B7E53">
      <w:pPr>
        <w:spacing w:line="560" w:lineRule="atLeast"/>
        <w:ind w:firstLineChars="200" w:firstLine="640"/>
        <w:rPr>
          <w:rFonts w:ascii="仿宋_GB2312" w:eastAsia="仿宋_GB2312"/>
          <w:sz w:val="32"/>
          <w:szCs w:val="32"/>
        </w:rPr>
      </w:pPr>
      <w:r>
        <w:rPr>
          <w:rFonts w:ascii="黑体" w:eastAsia="黑体" w:hAnsi="黑体" w:hint="eastAsia"/>
          <w:sz w:val="32"/>
          <w:szCs w:val="32"/>
        </w:rPr>
        <w:t>六、申请材料</w:t>
      </w:r>
    </w:p>
    <w:p w:rsidR="00EE4AD0" w:rsidRDefault="003B7E53">
      <w:pPr>
        <w:spacing w:line="560" w:lineRule="atLeast"/>
        <w:ind w:firstLineChars="200" w:firstLine="643"/>
        <w:rPr>
          <w:rFonts w:ascii="仿宋_GB2312" w:eastAsia="仿宋_GB2312"/>
          <w:b/>
          <w:sz w:val="32"/>
          <w:szCs w:val="32"/>
        </w:rPr>
      </w:pPr>
      <w:r>
        <w:rPr>
          <w:rFonts w:ascii="仿宋_GB2312" w:eastAsia="仿宋_GB2312" w:hint="eastAsia"/>
          <w:b/>
          <w:sz w:val="32"/>
          <w:szCs w:val="32"/>
        </w:rPr>
        <w:t>（一）基础材料：</w:t>
      </w:r>
    </w:p>
    <w:p w:rsidR="00EE4AD0" w:rsidRDefault="003B7E53">
      <w:pPr>
        <w:spacing w:line="560" w:lineRule="atLeast"/>
        <w:ind w:firstLineChars="200" w:firstLine="640"/>
        <w:rPr>
          <w:rFonts w:ascii="仿宋_GB2312" w:eastAsia="仿宋_GB2312"/>
          <w:sz w:val="32"/>
          <w:szCs w:val="32"/>
        </w:rPr>
      </w:pPr>
      <w:r>
        <w:rPr>
          <w:rFonts w:ascii="仿宋_GB2312" w:eastAsia="仿宋_GB2312" w:hint="eastAsia"/>
          <w:sz w:val="32"/>
          <w:szCs w:val="32"/>
        </w:rPr>
        <w:t>登录广东政务服务网（</w:t>
      </w:r>
      <w:r>
        <w:rPr>
          <w:rFonts w:ascii="仿宋_GB2312" w:eastAsia="仿宋_GB2312" w:hint="eastAsia"/>
          <w:sz w:val="32"/>
          <w:szCs w:val="32"/>
        </w:rPr>
        <w:t>http://www.gdzwfw.gov.cn/</w:t>
      </w:r>
      <w:r>
        <w:rPr>
          <w:rFonts w:ascii="仿宋_GB2312" w:eastAsia="仿宋_GB2312" w:hint="eastAsia"/>
          <w:sz w:val="32"/>
          <w:szCs w:val="32"/>
        </w:rPr>
        <w:t>）</w:t>
      </w:r>
      <w:r>
        <w:rPr>
          <w:rFonts w:ascii="仿宋_GB2312" w:eastAsia="仿宋_GB2312" w:hint="eastAsia"/>
          <w:sz w:val="32"/>
          <w:szCs w:val="32"/>
        </w:rPr>
        <w:lastRenderedPageBreak/>
        <w:t>—深圳市—市</w:t>
      </w:r>
      <w:r>
        <w:rPr>
          <w:rFonts w:ascii="仿宋_GB2312" w:eastAsia="仿宋_GB2312"/>
          <w:sz w:val="32"/>
          <w:szCs w:val="32"/>
        </w:rPr>
        <w:t>商务局</w:t>
      </w:r>
      <w:r>
        <w:rPr>
          <w:rFonts w:ascii="仿宋_GB2312" w:eastAsia="仿宋_GB2312" w:hint="eastAsia"/>
          <w:sz w:val="32"/>
          <w:szCs w:val="32"/>
        </w:rPr>
        <w:t>—搜索境外展览重点支持项目经费，在线填报申请书，提供通过该系统打印的申请书纸质文件原件</w:t>
      </w:r>
      <w:r>
        <w:rPr>
          <w:rFonts w:ascii="仿宋_GB2312" w:eastAsia="仿宋_GB2312" w:hint="eastAsia"/>
          <w:sz w:val="32"/>
          <w:szCs w:val="32"/>
        </w:rPr>
        <w:t>。</w:t>
      </w:r>
    </w:p>
    <w:p w:rsidR="00EE4AD0" w:rsidRDefault="003B7E53">
      <w:pPr>
        <w:spacing w:line="560" w:lineRule="atLeast"/>
        <w:ind w:firstLineChars="200" w:firstLine="643"/>
        <w:rPr>
          <w:rFonts w:ascii="仿宋_GB2312" w:eastAsia="仿宋_GB2312"/>
          <w:b/>
          <w:sz w:val="32"/>
          <w:szCs w:val="32"/>
        </w:rPr>
      </w:pPr>
      <w:r>
        <w:rPr>
          <w:rFonts w:ascii="仿宋_GB2312" w:eastAsia="仿宋_GB2312" w:hint="eastAsia"/>
          <w:b/>
          <w:sz w:val="32"/>
          <w:szCs w:val="32"/>
        </w:rPr>
        <w:t>（二）项目材料：</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银行开户许可证复印件；</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展位费原始单据及招展通知、展位确认合同，同时提交各企业与组展单位签署的展位合同协议或展位申请表；</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布展费原始单据及其合同；</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展品报关清关、运输仓储费用原始单据及其合同（含货运公司正式运输清单）；</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宣传费原始单据及其合同；</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承办费单据；</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所有费用的银行转账付款凭证（验原件交复印件）；</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展会绩效总结报告；</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展会相关照片（</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纸彩色打印，并注明照片内容，包括但不限于展前培训照片，中心展位照片，各参展企业展位现场照片、参展人员及展品照片等）；</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展会会刊及媒体宣传报道等材料；</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其他佐证说明材料；</w:t>
      </w:r>
      <w:r>
        <w:rPr>
          <w:rFonts w:ascii="仿宋_GB2312" w:eastAsia="仿宋_GB2312" w:hAnsi="仿宋_GB2312" w:cs="仿宋_GB2312"/>
          <w:sz w:val="32"/>
          <w:szCs w:val="32"/>
        </w:rPr>
        <w:t xml:space="preserve"> </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其中第</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项规定的展会绩效总结报告的内容包括：</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）展览项目的总体情况，如规模、影响力、知名度和国际参与度，是否有利于深度拓展传统市场、开拓新兴市场以及推动产业发展；</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）展览主办方应对疫情对展览和参展人员调整等措施的情况说明；</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）参展企业组织情况，包括组织规模、参展企业构成、名优企业比例、企业展品是否具有自主知识产权；</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）参展企业接待专业观众和客商的数量和质量，收集客户信息情况；</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）参展企业现场签订投资贸易和经济合作项目情况，意向协议与合同的统计情况和后续跟踪落实情况；</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）深圳展团整体宣传效果和产品展示成果；</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）组展单位的组织、</w:t>
      </w:r>
      <w:r>
        <w:rPr>
          <w:rFonts w:ascii="仿宋_GB2312" w:eastAsia="仿宋_GB2312" w:hAnsi="仿宋_GB2312" w:cs="仿宋_GB2312" w:hint="eastAsia"/>
          <w:sz w:val="32"/>
          <w:szCs w:val="32"/>
        </w:rPr>
        <w:t>管理、协调能力和服务工作质量，包括展前培训情况；</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）申报预算及项目核销的及时性，预算执行情况；</w:t>
      </w:r>
    </w:p>
    <w:p w:rsidR="00EE4AD0" w:rsidRDefault="003B7E53">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）企业对组展单位的评价。</w:t>
      </w:r>
    </w:p>
    <w:p w:rsidR="00EE4AD0" w:rsidRDefault="003B7E53">
      <w:pPr>
        <w:spacing w:line="560" w:lineRule="atLeast"/>
        <w:ind w:firstLineChars="200" w:firstLine="640"/>
        <w:rPr>
          <w:rFonts w:ascii="仿宋_GB2312" w:eastAsia="仿宋_GB2312"/>
          <w:sz w:val="32"/>
          <w:szCs w:val="32"/>
        </w:rPr>
      </w:pPr>
      <w:r>
        <w:rPr>
          <w:rFonts w:ascii="仿宋_GB2312" w:eastAsia="仿宋_GB2312" w:hint="eastAsia"/>
          <w:sz w:val="32"/>
          <w:szCs w:val="32"/>
        </w:rPr>
        <w:t>以上材料均需加盖申报单位公章，多页的还需加盖骑缝公章；涉及外文的，需提供中文翻译件；一式两份，</w:t>
      </w:r>
      <w:r>
        <w:rPr>
          <w:rFonts w:ascii="仿宋_GB2312" w:eastAsia="仿宋_GB2312" w:hint="eastAsia"/>
          <w:sz w:val="32"/>
          <w:szCs w:val="32"/>
        </w:rPr>
        <w:t>A4</w:t>
      </w:r>
      <w:r>
        <w:rPr>
          <w:rFonts w:ascii="仿宋_GB2312" w:eastAsia="仿宋_GB2312" w:hint="eastAsia"/>
          <w:sz w:val="32"/>
          <w:szCs w:val="32"/>
        </w:rPr>
        <w:t>纸正反面打印</w:t>
      </w:r>
      <w:r>
        <w:rPr>
          <w:rFonts w:ascii="仿宋_GB2312" w:eastAsia="仿宋_GB2312" w:hint="eastAsia"/>
          <w:sz w:val="32"/>
          <w:szCs w:val="32"/>
        </w:rPr>
        <w:t>/</w:t>
      </w:r>
      <w:r>
        <w:rPr>
          <w:rFonts w:ascii="仿宋_GB2312" w:eastAsia="仿宋_GB2312" w:hint="eastAsia"/>
          <w:sz w:val="32"/>
          <w:szCs w:val="32"/>
        </w:rPr>
        <w:t>复印，非空白页（含封面）需连续编写页码，装订成册（胶装）。外币单据材料折算人民币注明。</w:t>
      </w:r>
    </w:p>
    <w:p w:rsidR="00EE4AD0" w:rsidRDefault="003B7E53">
      <w:pPr>
        <w:pStyle w:val="a7"/>
        <w:spacing w:line="560" w:lineRule="atLeast"/>
        <w:ind w:firstLineChars="200" w:firstLine="640"/>
        <w:rPr>
          <w:rFonts w:ascii="楷体_GB2312" w:eastAsia="楷体_GB2312" w:hAnsi="Calibri" w:cs="Times New Roman"/>
          <w:sz w:val="32"/>
        </w:rPr>
      </w:pPr>
      <w:r>
        <w:rPr>
          <w:rFonts w:ascii="楷体_GB2312" w:eastAsia="楷体_GB2312" w:hAnsi="Calibri" w:cs="Times New Roman" w:hint="eastAsia"/>
          <w:sz w:val="32"/>
        </w:rPr>
        <w:t>（三）其他要求</w:t>
      </w:r>
    </w:p>
    <w:p w:rsidR="00EE4AD0" w:rsidRDefault="003B7E53">
      <w:pPr>
        <w:pStyle w:val="a7"/>
        <w:spacing w:line="560" w:lineRule="atLeast"/>
        <w:ind w:firstLineChars="200" w:firstLine="640"/>
        <w:rPr>
          <w:rFonts w:eastAsia="仿宋_GB2312"/>
          <w:sz w:val="32"/>
        </w:rPr>
      </w:pPr>
      <w:r>
        <w:rPr>
          <w:rFonts w:eastAsia="仿宋_GB2312" w:hAnsi="宋体" w:cs="宋体" w:hint="eastAsia"/>
          <w:kern w:val="0"/>
          <w:sz w:val="32"/>
        </w:rPr>
        <w:t>组展单位应在展览结束之日起</w:t>
      </w:r>
      <w:r>
        <w:rPr>
          <w:rFonts w:eastAsia="仿宋_GB2312" w:hAnsi="宋体" w:cs="宋体" w:hint="eastAsia"/>
          <w:kern w:val="0"/>
          <w:sz w:val="32"/>
        </w:rPr>
        <w:t>30</w:t>
      </w:r>
      <w:r>
        <w:rPr>
          <w:rFonts w:eastAsia="仿宋_GB2312" w:hAnsi="宋体" w:cs="宋体" w:hint="eastAsia"/>
          <w:kern w:val="0"/>
          <w:sz w:val="32"/>
        </w:rPr>
        <w:t>天内提交有关申报材料，逾期提交材料将不再受理和资助。项目资助经费应遵循“量入为出，适度从紧，重点支持，专款专用”的原则，严格执行计划，实</w:t>
      </w:r>
      <w:r>
        <w:rPr>
          <w:rFonts w:eastAsia="仿宋_GB2312" w:hAnsi="宋体" w:cs="宋体" w:hint="eastAsia"/>
          <w:kern w:val="0"/>
          <w:sz w:val="32"/>
        </w:rPr>
        <w:t>报实销，不得挪用和超预算安排支出，超支</w:t>
      </w:r>
      <w:r>
        <w:rPr>
          <w:rFonts w:eastAsia="仿宋_GB2312" w:hAnsi="宋体" w:cs="宋体" w:hint="eastAsia"/>
          <w:kern w:val="0"/>
          <w:sz w:val="32"/>
        </w:rPr>
        <w:lastRenderedPageBreak/>
        <w:t>不补。</w:t>
      </w:r>
    </w:p>
    <w:p w:rsidR="00EE4AD0" w:rsidRDefault="003B7E53">
      <w:pPr>
        <w:widowControl/>
        <w:shd w:val="clear" w:color="auto" w:fill="FFFFFF"/>
        <w:adjustRightInd w:val="0"/>
        <w:snapToGrid w:val="0"/>
        <w:spacing w:line="560" w:lineRule="atLeas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七、申请表格</w:t>
      </w:r>
    </w:p>
    <w:p w:rsidR="00EE4AD0" w:rsidRDefault="003B7E53">
      <w:pPr>
        <w:spacing w:line="560" w:lineRule="atLeast"/>
        <w:ind w:firstLineChars="200" w:firstLine="640"/>
        <w:rPr>
          <w:rFonts w:ascii="仿宋_GB2312" w:eastAsia="仿宋_GB2312" w:hAnsi="黑体" w:cs="黑体"/>
          <w:sz w:val="32"/>
          <w:szCs w:val="32"/>
          <w:u w:val="single"/>
        </w:rPr>
      </w:pPr>
      <w:r>
        <w:rPr>
          <w:rFonts w:ascii="仿宋_GB2312" w:eastAsia="仿宋_GB2312" w:hint="eastAsia"/>
          <w:sz w:val="32"/>
          <w:szCs w:val="32"/>
        </w:rPr>
        <w:t>本指南第六条（一）规定登录广东政务服务网在线填报申请书，网址：</w:t>
      </w:r>
      <w:r>
        <w:rPr>
          <w:rFonts w:ascii="仿宋_GB2312" w:eastAsia="仿宋_GB2312" w:hAnsi="黑体" w:cs="黑体" w:hint="eastAsia"/>
          <w:sz w:val="32"/>
          <w:szCs w:val="32"/>
          <w:u w:val="single"/>
        </w:rPr>
        <w:t>http://www.gdzwfw.gov.cn/</w:t>
      </w:r>
    </w:p>
    <w:p w:rsidR="00EE4AD0" w:rsidRDefault="003B7E53">
      <w:pPr>
        <w:widowControl/>
        <w:shd w:val="clear" w:color="auto" w:fill="FFFFFF"/>
        <w:adjustRightInd w:val="0"/>
        <w:snapToGrid w:val="0"/>
        <w:spacing w:line="560" w:lineRule="atLeas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八、申请受理机关</w:t>
      </w:r>
    </w:p>
    <w:p w:rsidR="00EE4AD0" w:rsidRPr="00B857B3" w:rsidRDefault="003B7E53">
      <w:pPr>
        <w:widowControl/>
        <w:shd w:val="clear" w:color="auto" w:fill="FFFFFF"/>
        <w:adjustRightInd w:val="0"/>
        <w:snapToGrid w:val="0"/>
        <w:spacing w:line="560" w:lineRule="atLeast"/>
        <w:ind w:firstLineChars="200" w:firstLine="640"/>
        <w:rPr>
          <w:rFonts w:ascii="仿宋_GB2312" w:eastAsia="仿宋_GB2312" w:hAnsi="仿宋_GB2312" w:cs="仿宋_GB2312"/>
          <w:kern w:val="0"/>
          <w:sz w:val="32"/>
          <w:szCs w:val="32"/>
        </w:rPr>
      </w:pPr>
      <w:r w:rsidRPr="00B857B3">
        <w:rPr>
          <w:rFonts w:ascii="仿宋_GB2312" w:eastAsia="仿宋_GB2312" w:hAnsi="仿宋_GB2312" w:cs="仿宋_GB2312" w:hint="eastAsia"/>
          <w:kern w:val="0"/>
          <w:sz w:val="32"/>
          <w:szCs w:val="32"/>
        </w:rPr>
        <w:t>（一）受理机关</w:t>
      </w:r>
      <w:r w:rsidRPr="00B857B3">
        <w:rPr>
          <w:rFonts w:ascii="仿宋_GB2312" w:eastAsia="仿宋_GB2312" w:hAnsi="仿宋_GB2312" w:cs="仿宋_GB2312" w:hint="eastAsia"/>
          <w:kern w:val="0"/>
          <w:sz w:val="32"/>
          <w:szCs w:val="32"/>
        </w:rPr>
        <w:t>：深圳市商务局。</w:t>
      </w:r>
    </w:p>
    <w:p w:rsidR="00EE4AD0" w:rsidRPr="00B857B3" w:rsidRDefault="003B7E53">
      <w:pPr>
        <w:spacing w:line="560" w:lineRule="atLeast"/>
        <w:ind w:firstLineChars="200" w:firstLine="640"/>
        <w:rPr>
          <w:rFonts w:ascii="仿宋_GB2312" w:eastAsia="仿宋_GB2312" w:hAnsi="仿宋_GB2312" w:cs="仿宋_GB2312"/>
          <w:sz w:val="32"/>
          <w:szCs w:val="32"/>
        </w:rPr>
      </w:pPr>
      <w:r w:rsidRPr="00B857B3">
        <w:rPr>
          <w:rFonts w:ascii="仿宋_GB2312" w:eastAsia="仿宋_GB2312" w:hAnsi="仿宋_GB2312" w:cs="仿宋_GB2312" w:hint="eastAsia"/>
          <w:sz w:val="32"/>
          <w:szCs w:val="32"/>
        </w:rPr>
        <w:t>（二）受理时间：</w:t>
      </w:r>
    </w:p>
    <w:p w:rsidR="00EE4AD0" w:rsidRDefault="003B7E53">
      <w:pPr>
        <w:ind w:firstLineChars="200" w:firstLine="640"/>
        <w:rPr>
          <w:rFonts w:ascii="仿宋_GB2312" w:eastAsia="仿宋_GB2312" w:hAnsi="宋体"/>
          <w:sz w:val="32"/>
          <w:szCs w:val="32"/>
        </w:rPr>
      </w:pPr>
      <w:r>
        <w:rPr>
          <w:rFonts w:ascii="Times New Roman" w:eastAsia="仿宋_GB2312" w:hAnsi="Times New Roman" w:hint="eastAsia"/>
          <w:sz w:val="32"/>
          <w:szCs w:val="32"/>
        </w:rPr>
        <w:t>1</w:t>
      </w:r>
      <w:r>
        <w:rPr>
          <w:rFonts w:ascii="仿宋_GB2312" w:eastAsia="仿宋_GB2312" w:hAnsi="宋体" w:hint="eastAsia"/>
          <w:sz w:val="32"/>
          <w:szCs w:val="32"/>
        </w:rPr>
        <w:t>.</w:t>
      </w:r>
      <w:r>
        <w:rPr>
          <w:rFonts w:ascii="Times New Roman" w:eastAsia="仿宋_GB2312" w:hAnsi="Times New Roman" w:hint="eastAsia"/>
          <w:sz w:val="32"/>
          <w:szCs w:val="32"/>
        </w:rPr>
        <w:t>网络填报时间：</w:t>
      </w:r>
      <w:r>
        <w:rPr>
          <w:rFonts w:ascii="仿宋_GB2312" w:eastAsia="仿宋_GB2312" w:hAnsi="宋体" w:hint="eastAsia"/>
          <w:sz w:val="32"/>
          <w:szCs w:val="32"/>
        </w:rPr>
        <w:t>202</w:t>
      </w:r>
      <w:r>
        <w:rPr>
          <w:rFonts w:ascii="仿宋_GB2312" w:eastAsia="仿宋_GB2312" w:hAnsi="宋体" w:hint="eastAsia"/>
          <w:sz w:val="32"/>
          <w:szCs w:val="32"/>
        </w:rPr>
        <w:t>1</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hint="eastAsia"/>
          <w:sz w:val="32"/>
          <w:szCs w:val="32"/>
        </w:rPr>
        <w:t>10</w:t>
      </w:r>
      <w:r>
        <w:rPr>
          <w:rFonts w:ascii="仿宋_GB2312" w:eastAsia="仿宋_GB2312" w:hAnsi="宋体" w:hint="eastAsia"/>
          <w:sz w:val="32"/>
          <w:szCs w:val="32"/>
        </w:rPr>
        <w:t>日</w:t>
      </w:r>
      <w:r>
        <w:rPr>
          <w:rFonts w:ascii="仿宋_GB2312" w:eastAsia="仿宋_GB2312" w:hAnsi="宋体" w:hint="eastAsia"/>
          <w:sz w:val="32"/>
          <w:szCs w:val="32"/>
        </w:rPr>
        <w:t>9</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w:t>
      </w:r>
      <w:r>
        <w:rPr>
          <w:rFonts w:ascii="仿宋_GB2312" w:eastAsia="仿宋_GB2312" w:hAnsi="宋体" w:hint="eastAsia"/>
          <w:sz w:val="32"/>
          <w:szCs w:val="32"/>
        </w:rPr>
        <w:t>20</w:t>
      </w:r>
      <w:r>
        <w:rPr>
          <w:rFonts w:ascii="仿宋_GB2312" w:eastAsia="仿宋_GB2312" w:hAnsi="宋体" w:hint="eastAsia"/>
          <w:sz w:val="32"/>
          <w:szCs w:val="32"/>
        </w:rPr>
        <w:t>21</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hint="eastAsia"/>
          <w:sz w:val="32"/>
          <w:szCs w:val="32"/>
        </w:rPr>
        <w:t>13</w:t>
      </w:r>
      <w:r>
        <w:rPr>
          <w:rFonts w:ascii="仿宋_GB2312" w:eastAsia="仿宋_GB2312" w:hAnsi="宋体" w:hint="eastAsia"/>
          <w:sz w:val="32"/>
          <w:szCs w:val="32"/>
        </w:rPr>
        <w:t>日</w:t>
      </w:r>
      <w:r>
        <w:rPr>
          <w:rFonts w:ascii="仿宋_GB2312" w:eastAsia="仿宋_GB2312" w:hAnsi="宋体" w:hint="eastAsia"/>
          <w:sz w:val="32"/>
          <w:szCs w:val="32"/>
        </w:rPr>
        <w:t>17:</w:t>
      </w:r>
      <w:r>
        <w:rPr>
          <w:rFonts w:ascii="仿宋_GB2312" w:eastAsia="仿宋_GB2312" w:hAnsi="宋体" w:hint="eastAsia"/>
          <w:sz w:val="32"/>
          <w:szCs w:val="32"/>
        </w:rPr>
        <w:t>45</w:t>
      </w:r>
      <w:r>
        <w:rPr>
          <w:rFonts w:ascii="仿宋_GB2312" w:eastAsia="仿宋_GB2312" w:hAnsi="宋体" w:hint="eastAsia"/>
          <w:sz w:val="32"/>
          <w:szCs w:val="32"/>
        </w:rPr>
        <w:t>;</w:t>
      </w:r>
    </w:p>
    <w:p w:rsidR="00EE4AD0" w:rsidRDefault="003B7E53">
      <w:pPr>
        <w:ind w:firstLineChars="200" w:firstLine="640"/>
        <w:rPr>
          <w:rFonts w:ascii="Times New Roman" w:eastAsia="仿宋_GB2312" w:hAnsi="Times New Roman"/>
          <w:sz w:val="32"/>
          <w:szCs w:val="32"/>
        </w:rPr>
      </w:pPr>
      <w:r>
        <w:rPr>
          <w:rFonts w:ascii="仿宋_GB2312" w:eastAsia="仿宋_GB2312" w:hAnsi="宋体" w:hint="eastAsia"/>
          <w:sz w:val="32"/>
          <w:szCs w:val="32"/>
        </w:rPr>
        <w:t>2.</w:t>
      </w:r>
      <w:r>
        <w:rPr>
          <w:rFonts w:ascii="仿宋_GB2312" w:eastAsia="仿宋_GB2312" w:hAnsi="宋体" w:hint="eastAsia"/>
          <w:sz w:val="32"/>
          <w:szCs w:val="32"/>
        </w:rPr>
        <w:t>纸质材料提交时间：</w:t>
      </w:r>
      <w:r>
        <w:rPr>
          <w:rFonts w:ascii="仿宋_GB2312" w:eastAsia="仿宋_GB2312" w:hAnsi="宋体" w:hint="eastAsia"/>
          <w:sz w:val="32"/>
          <w:szCs w:val="32"/>
        </w:rPr>
        <w:t>202</w:t>
      </w:r>
      <w:r>
        <w:rPr>
          <w:rFonts w:ascii="仿宋_GB2312" w:eastAsia="仿宋_GB2312" w:hAnsi="宋体" w:hint="eastAsia"/>
          <w:sz w:val="32"/>
          <w:szCs w:val="32"/>
        </w:rPr>
        <w:t>1</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hint="eastAsia"/>
          <w:sz w:val="32"/>
          <w:szCs w:val="32"/>
        </w:rPr>
        <w:t>10</w:t>
      </w:r>
      <w:r>
        <w:rPr>
          <w:rFonts w:ascii="仿宋_GB2312" w:eastAsia="仿宋_GB2312" w:hAnsi="宋体" w:hint="eastAsia"/>
          <w:sz w:val="32"/>
          <w:szCs w:val="32"/>
        </w:rPr>
        <w:t>日</w:t>
      </w:r>
      <w:r>
        <w:rPr>
          <w:rFonts w:ascii="仿宋_GB2312" w:eastAsia="仿宋_GB2312" w:hAnsi="宋体" w:hint="eastAsia"/>
          <w:sz w:val="32"/>
          <w:szCs w:val="32"/>
        </w:rPr>
        <w:t>9</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w:t>
      </w:r>
      <w:r>
        <w:rPr>
          <w:rFonts w:ascii="仿宋_GB2312" w:eastAsia="仿宋_GB2312" w:hAnsi="宋体" w:hint="eastAsia"/>
          <w:sz w:val="32"/>
          <w:szCs w:val="32"/>
        </w:rPr>
        <w:t>202</w:t>
      </w:r>
      <w:r>
        <w:rPr>
          <w:rFonts w:ascii="仿宋_GB2312" w:eastAsia="仿宋_GB2312" w:hAnsi="宋体" w:hint="eastAsia"/>
          <w:sz w:val="32"/>
          <w:szCs w:val="32"/>
        </w:rPr>
        <w:t>1</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hint="eastAsia"/>
          <w:sz w:val="32"/>
          <w:szCs w:val="32"/>
        </w:rPr>
        <w:t>20</w:t>
      </w:r>
      <w:r>
        <w:rPr>
          <w:rFonts w:ascii="仿宋_GB2312" w:eastAsia="仿宋_GB2312" w:hAnsi="宋体" w:hint="eastAsia"/>
          <w:sz w:val="32"/>
          <w:szCs w:val="32"/>
        </w:rPr>
        <w:t>日</w:t>
      </w:r>
      <w:r>
        <w:rPr>
          <w:rFonts w:ascii="仿宋_GB2312" w:eastAsia="仿宋_GB2312" w:hAnsi="宋体" w:hint="eastAsia"/>
          <w:sz w:val="32"/>
          <w:szCs w:val="32"/>
        </w:rPr>
        <w:t>17</w:t>
      </w:r>
      <w:r>
        <w:rPr>
          <w:rFonts w:ascii="仿宋_GB2312" w:eastAsia="仿宋_GB2312" w:hAnsi="宋体" w:hint="eastAsia"/>
          <w:sz w:val="32"/>
          <w:szCs w:val="32"/>
        </w:rPr>
        <w:t>:</w:t>
      </w:r>
      <w:r>
        <w:rPr>
          <w:rFonts w:ascii="仿宋_GB2312" w:eastAsia="仿宋_GB2312" w:hAnsi="宋体" w:hint="eastAsia"/>
          <w:sz w:val="32"/>
          <w:szCs w:val="32"/>
        </w:rPr>
        <w:t>45</w:t>
      </w:r>
      <w:r>
        <w:rPr>
          <w:rFonts w:ascii="仿宋_GB2312" w:eastAsia="仿宋_GB2312" w:hAnsi="宋体" w:hint="eastAsia"/>
          <w:sz w:val="32"/>
          <w:szCs w:val="32"/>
        </w:rPr>
        <w:t>；</w:t>
      </w:r>
    </w:p>
    <w:p w:rsidR="00EE4AD0" w:rsidRDefault="003B7E53">
      <w:pPr>
        <w:spacing w:line="560" w:lineRule="atLeast"/>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w:t>
      </w:r>
    </w:p>
    <w:p w:rsidR="00EE4AD0" w:rsidRDefault="003B7E53">
      <w:pPr>
        <w:spacing w:line="560" w:lineRule="atLeast"/>
        <w:ind w:firstLineChars="200" w:firstLine="640"/>
        <w:rPr>
          <w:rFonts w:ascii="仿宋_GB2312" w:eastAsia="仿宋_GB2312"/>
          <w:sz w:val="32"/>
          <w:szCs w:val="32"/>
        </w:rPr>
      </w:pPr>
      <w:r>
        <w:rPr>
          <w:rFonts w:ascii="仿宋_GB2312" w:eastAsia="仿宋_GB2312" w:hint="eastAsia"/>
          <w:sz w:val="32"/>
          <w:szCs w:val="32"/>
        </w:rPr>
        <w:t>（三）受理地点：深圳市福田区福中三路市民中心</w:t>
      </w:r>
      <w:r>
        <w:rPr>
          <w:rFonts w:ascii="仿宋_GB2312" w:eastAsia="仿宋_GB2312" w:hint="eastAsia"/>
          <w:sz w:val="32"/>
          <w:szCs w:val="32"/>
        </w:rPr>
        <w:t>B</w:t>
      </w:r>
      <w:r>
        <w:rPr>
          <w:rFonts w:ascii="仿宋_GB2312" w:eastAsia="仿宋_GB2312" w:hint="eastAsia"/>
          <w:sz w:val="32"/>
          <w:szCs w:val="32"/>
        </w:rPr>
        <w:t>区市行政服务大厅西厅综合窗口（注</w:t>
      </w:r>
      <w:r>
        <w:rPr>
          <w:rFonts w:ascii="仿宋_GB2312" w:eastAsia="仿宋_GB2312"/>
          <w:sz w:val="32"/>
          <w:szCs w:val="32"/>
        </w:rPr>
        <w:t>：</w:t>
      </w:r>
      <w:r>
        <w:rPr>
          <w:rFonts w:ascii="仿宋_GB2312" w:eastAsia="仿宋_GB2312" w:hint="eastAsia"/>
          <w:sz w:val="32"/>
          <w:szCs w:val="32"/>
        </w:rPr>
        <w:t>为</w:t>
      </w:r>
      <w:r>
        <w:rPr>
          <w:rFonts w:ascii="仿宋_GB2312" w:eastAsia="仿宋_GB2312"/>
          <w:sz w:val="32"/>
          <w:szCs w:val="32"/>
        </w:rPr>
        <w:t>做好疫情防控，</w:t>
      </w:r>
      <w:r>
        <w:rPr>
          <w:rFonts w:ascii="仿宋_GB2312" w:eastAsia="仿宋_GB2312" w:hint="eastAsia"/>
          <w:sz w:val="32"/>
          <w:szCs w:val="32"/>
        </w:rPr>
        <w:t>减少</w:t>
      </w:r>
      <w:r>
        <w:rPr>
          <w:rFonts w:ascii="仿宋_GB2312" w:eastAsia="仿宋_GB2312"/>
          <w:sz w:val="32"/>
          <w:szCs w:val="32"/>
        </w:rPr>
        <w:t>人员聚集，</w:t>
      </w:r>
      <w:r>
        <w:rPr>
          <w:rFonts w:ascii="仿宋_GB2312" w:eastAsia="仿宋_GB2312" w:hint="eastAsia"/>
          <w:sz w:val="32"/>
          <w:szCs w:val="32"/>
        </w:rPr>
        <w:t>到</w:t>
      </w:r>
      <w:r>
        <w:rPr>
          <w:rFonts w:ascii="仿宋_GB2312" w:eastAsia="仿宋_GB2312"/>
          <w:sz w:val="32"/>
          <w:szCs w:val="32"/>
        </w:rPr>
        <w:t>深圳市行政服务大厅提交材料需提前预约</w:t>
      </w:r>
      <w:r>
        <w:rPr>
          <w:rFonts w:ascii="仿宋_GB2312" w:eastAsia="仿宋_GB2312" w:hint="eastAsia"/>
          <w:sz w:val="32"/>
          <w:szCs w:val="32"/>
        </w:rPr>
        <w:t>。预约指南</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i</w:t>
      </w:r>
      <w:r>
        <w:rPr>
          <w:rFonts w:ascii="仿宋_GB2312" w:eastAsia="仿宋_GB2312"/>
          <w:sz w:val="32"/>
          <w:szCs w:val="32"/>
        </w:rPr>
        <w:t>深圳</w:t>
      </w:r>
      <w:r>
        <w:rPr>
          <w:rFonts w:ascii="仿宋_GB2312" w:eastAsia="仿宋_GB2312" w:hint="eastAsia"/>
          <w:sz w:val="32"/>
          <w:szCs w:val="32"/>
        </w:rPr>
        <w:t>”</w:t>
      </w:r>
      <w:r>
        <w:rPr>
          <w:rFonts w:ascii="仿宋_GB2312" w:eastAsia="仿宋_GB2312" w:hint="eastAsia"/>
          <w:sz w:val="32"/>
          <w:szCs w:val="32"/>
        </w:rPr>
        <w:t>APP</w:t>
      </w:r>
      <w:r>
        <w:rPr>
          <w:rFonts w:ascii="仿宋_GB2312" w:eastAsia="仿宋_GB2312" w:hint="eastAsia"/>
          <w:sz w:val="32"/>
          <w:szCs w:val="32"/>
        </w:rPr>
        <w:t>或</w:t>
      </w:r>
      <w:r>
        <w:rPr>
          <w:rFonts w:ascii="仿宋_GB2312" w:eastAsia="仿宋_GB2312"/>
          <w:sz w:val="32"/>
          <w:szCs w:val="32"/>
        </w:rPr>
        <w:t>关注</w:t>
      </w:r>
      <w:r>
        <w:rPr>
          <w:rFonts w:ascii="仿宋_GB2312" w:eastAsia="仿宋_GB2312" w:hint="eastAsia"/>
          <w:sz w:val="32"/>
          <w:szCs w:val="32"/>
        </w:rPr>
        <w:t>“深圳</w:t>
      </w:r>
      <w:r>
        <w:rPr>
          <w:rFonts w:ascii="仿宋_GB2312" w:eastAsia="仿宋_GB2312"/>
          <w:sz w:val="32"/>
          <w:szCs w:val="32"/>
        </w:rPr>
        <w:t>行政服务大厅</w:t>
      </w:r>
      <w:r>
        <w:rPr>
          <w:rFonts w:ascii="仿宋_GB2312" w:eastAsia="仿宋_GB2312" w:hint="eastAsia"/>
          <w:sz w:val="32"/>
          <w:szCs w:val="32"/>
        </w:rPr>
        <w:t>”微信</w:t>
      </w:r>
      <w:r>
        <w:rPr>
          <w:rFonts w:ascii="仿宋_GB2312" w:eastAsia="仿宋_GB2312"/>
          <w:sz w:val="32"/>
          <w:szCs w:val="32"/>
        </w:rPr>
        <w:t>公众号</w:t>
      </w:r>
      <w:r>
        <w:rPr>
          <w:rFonts w:ascii="仿宋_GB2312" w:eastAsia="仿宋_GB2312" w:hint="eastAsia"/>
          <w:sz w:val="32"/>
          <w:szCs w:val="32"/>
        </w:rPr>
        <w:t>。</w:t>
      </w:r>
      <w:r>
        <w:rPr>
          <w:rFonts w:ascii="仿宋_GB2312" w:eastAsia="仿宋_GB2312"/>
          <w:sz w:val="32"/>
          <w:szCs w:val="32"/>
        </w:rPr>
        <w:t>操作</w:t>
      </w:r>
      <w:r>
        <w:rPr>
          <w:rFonts w:ascii="仿宋_GB2312" w:eastAsia="仿宋_GB2312" w:hint="eastAsia"/>
          <w:sz w:val="32"/>
          <w:szCs w:val="32"/>
        </w:rPr>
        <w:t>流程</w:t>
      </w:r>
      <w:r>
        <w:rPr>
          <w:rFonts w:ascii="仿宋_GB2312" w:eastAsia="仿宋_GB2312"/>
          <w:sz w:val="32"/>
          <w:szCs w:val="32"/>
        </w:rPr>
        <w:t>：</w:t>
      </w:r>
      <w:r>
        <w:rPr>
          <w:rFonts w:ascii="仿宋_GB2312" w:eastAsia="仿宋_GB2312" w:hint="eastAsia"/>
          <w:sz w:val="32"/>
          <w:szCs w:val="32"/>
        </w:rPr>
        <w:t>【办事预约】或【预约取号】—【深圳市行政</w:t>
      </w:r>
      <w:r>
        <w:rPr>
          <w:rFonts w:ascii="仿宋_GB2312" w:eastAsia="仿宋_GB2312"/>
          <w:sz w:val="32"/>
          <w:szCs w:val="32"/>
        </w:rPr>
        <w:t>服务大厅西厅</w:t>
      </w:r>
      <w:r>
        <w:rPr>
          <w:rFonts w:ascii="仿宋_GB2312" w:eastAsia="仿宋_GB2312" w:hint="eastAsia"/>
          <w:sz w:val="32"/>
          <w:szCs w:val="32"/>
        </w:rPr>
        <w:t>】。疫情期间</w:t>
      </w:r>
      <w:r>
        <w:rPr>
          <w:rFonts w:ascii="仿宋_GB2312" w:eastAsia="仿宋_GB2312"/>
          <w:sz w:val="32"/>
          <w:szCs w:val="32"/>
        </w:rPr>
        <w:t>，</w:t>
      </w:r>
      <w:r>
        <w:rPr>
          <w:rFonts w:ascii="仿宋_GB2312" w:eastAsia="仿宋_GB2312" w:hint="eastAsia"/>
          <w:sz w:val="32"/>
          <w:szCs w:val="32"/>
        </w:rPr>
        <w:t>请</w:t>
      </w:r>
      <w:r>
        <w:rPr>
          <w:rFonts w:ascii="仿宋_GB2312" w:eastAsia="仿宋_GB2312"/>
          <w:sz w:val="32"/>
          <w:szCs w:val="32"/>
        </w:rPr>
        <w:t>按照预约时段，</w:t>
      </w:r>
      <w:r>
        <w:rPr>
          <w:rFonts w:ascii="仿宋_GB2312" w:eastAsia="仿宋_GB2312" w:hint="eastAsia"/>
          <w:sz w:val="32"/>
          <w:szCs w:val="32"/>
        </w:rPr>
        <w:t>错峰</w:t>
      </w:r>
      <w:r>
        <w:rPr>
          <w:rFonts w:ascii="仿宋_GB2312" w:eastAsia="仿宋_GB2312"/>
          <w:sz w:val="32"/>
          <w:szCs w:val="32"/>
        </w:rPr>
        <w:t>提交材料</w:t>
      </w:r>
      <w:r>
        <w:rPr>
          <w:rFonts w:ascii="仿宋_GB2312" w:eastAsia="仿宋_GB2312" w:hint="eastAsia"/>
          <w:sz w:val="32"/>
          <w:szCs w:val="32"/>
        </w:rPr>
        <w:t>）。</w:t>
      </w:r>
    </w:p>
    <w:p w:rsidR="00EE4AD0" w:rsidRDefault="003B7E53">
      <w:pPr>
        <w:widowControl/>
        <w:shd w:val="clear" w:color="auto" w:fill="FFFFFF"/>
        <w:adjustRightInd w:val="0"/>
        <w:snapToGrid w:val="0"/>
        <w:spacing w:line="560" w:lineRule="atLeast"/>
        <w:ind w:firstLineChars="200" w:firstLine="640"/>
        <w:rPr>
          <w:rFonts w:ascii="仿宋_GB2312" w:eastAsia="仿宋_GB2312"/>
          <w:sz w:val="32"/>
          <w:szCs w:val="32"/>
        </w:rPr>
      </w:pPr>
      <w:r>
        <w:rPr>
          <w:rFonts w:ascii="仿宋_GB2312" w:eastAsia="仿宋_GB2312" w:hAnsi="仿宋_GB2312" w:cs="仿宋_GB2312" w:hint="eastAsia"/>
          <w:kern w:val="0"/>
          <w:sz w:val="32"/>
          <w:szCs w:val="32"/>
        </w:rPr>
        <w:t>（四）</w:t>
      </w:r>
      <w:r>
        <w:rPr>
          <w:rFonts w:ascii="仿宋_GB2312" w:eastAsia="仿宋_GB2312" w:hAnsi="宋体" w:cs="宋体" w:hint="eastAsia"/>
          <w:kern w:val="0"/>
          <w:sz w:val="32"/>
          <w:szCs w:val="32"/>
        </w:rPr>
        <w:t>咨询电话：</w:t>
      </w:r>
      <w:r>
        <w:rPr>
          <w:rFonts w:ascii="仿宋_GB2312" w:eastAsia="仿宋_GB2312" w:hAnsi="宋体" w:cs="宋体" w:hint="eastAsia"/>
          <w:kern w:val="0"/>
          <w:sz w:val="32"/>
          <w:szCs w:val="32"/>
        </w:rPr>
        <w:t>0755-25331219</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25331220</w:t>
      </w:r>
      <w:r>
        <w:rPr>
          <w:rFonts w:ascii="仿宋_GB2312" w:eastAsia="仿宋_GB2312" w:hAnsi="宋体" w:cs="宋体" w:hint="eastAsia"/>
          <w:kern w:val="0"/>
          <w:sz w:val="32"/>
          <w:szCs w:val="32"/>
        </w:rPr>
        <w:t>；</w:t>
      </w:r>
      <w:r>
        <w:rPr>
          <w:rFonts w:ascii="仿宋_GB2312" w:eastAsia="仿宋_GB2312" w:hint="eastAsia"/>
          <w:sz w:val="32"/>
          <w:szCs w:val="32"/>
        </w:rPr>
        <w:t>系统技术服务电话：</w:t>
      </w:r>
      <w:r>
        <w:rPr>
          <w:rFonts w:ascii="仿宋_GB2312" w:eastAsia="仿宋_GB2312" w:hint="eastAsia"/>
          <w:sz w:val="32"/>
          <w:szCs w:val="32"/>
        </w:rPr>
        <w:t>0755-25331216</w:t>
      </w:r>
      <w:r>
        <w:rPr>
          <w:rFonts w:ascii="仿宋_GB2312" w:eastAsia="仿宋_GB2312" w:hint="eastAsia"/>
          <w:sz w:val="32"/>
          <w:szCs w:val="32"/>
        </w:rPr>
        <w:tab/>
      </w:r>
      <w:r>
        <w:rPr>
          <w:rFonts w:ascii="仿宋_GB2312" w:eastAsia="仿宋_GB2312" w:hint="eastAsia"/>
          <w:sz w:val="32"/>
          <w:szCs w:val="32"/>
        </w:rPr>
        <w:t>。</w:t>
      </w:r>
    </w:p>
    <w:p w:rsidR="00EE4AD0" w:rsidRDefault="003B7E53">
      <w:pPr>
        <w:widowControl/>
        <w:shd w:val="clear" w:color="auto" w:fill="FFFFFF"/>
        <w:adjustRightInd w:val="0"/>
        <w:snapToGrid w:val="0"/>
        <w:spacing w:line="560" w:lineRule="atLeas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lastRenderedPageBreak/>
        <w:t>九、申请决定机关</w:t>
      </w:r>
    </w:p>
    <w:p w:rsidR="00EE4AD0" w:rsidRDefault="003B7E53">
      <w:pPr>
        <w:widowControl/>
        <w:shd w:val="clear" w:color="auto" w:fill="FFFFFF"/>
        <w:adjustRightInd w:val="0"/>
        <w:snapToGrid w:val="0"/>
        <w:spacing w:line="560" w:lineRule="atLeas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深圳市商务局。</w:t>
      </w:r>
    </w:p>
    <w:p w:rsidR="00EE4AD0" w:rsidRDefault="003B7E53">
      <w:pPr>
        <w:widowControl/>
        <w:shd w:val="clear" w:color="auto" w:fill="FFFFFF"/>
        <w:adjustRightInd w:val="0"/>
        <w:snapToGrid w:val="0"/>
        <w:spacing w:line="560" w:lineRule="atLeas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十、办理流程</w:t>
      </w:r>
    </w:p>
    <w:p w:rsidR="00EE4AD0" w:rsidRDefault="003B7E53">
      <w:pPr>
        <w:adjustRightInd w:val="0"/>
        <w:snapToGrid w:val="0"/>
        <w:spacing w:line="560" w:lineRule="atLeast"/>
        <w:ind w:firstLineChars="200" w:firstLine="640"/>
        <w:rPr>
          <w:rFonts w:ascii="仿宋_GB2312" w:eastAsia="仿宋_GB2312" w:hAnsi="宋体"/>
          <w:sz w:val="32"/>
          <w:szCs w:val="32"/>
        </w:rPr>
      </w:pPr>
      <w:r>
        <w:rPr>
          <w:rFonts w:ascii="仿宋_GB2312" w:eastAsia="仿宋_GB2312" w:hAnsi="宋体" w:hint="eastAsia"/>
          <w:sz w:val="32"/>
          <w:szCs w:val="32"/>
        </w:rPr>
        <w:t>发布经费申请指南——</w:t>
      </w:r>
      <w:r>
        <w:rPr>
          <w:rFonts w:ascii="仿宋_GB2312" w:eastAsia="仿宋_GB2312" w:hint="eastAsia"/>
          <w:sz w:val="32"/>
          <w:szCs w:val="32"/>
        </w:rPr>
        <w:t>申报单位网上申报——初审——申报单位向市行政服务大厅收文窗口提交申请材料——形式审查——资质审查——专项审计——征求相关单位意见（</w:t>
      </w:r>
      <w:r>
        <w:rPr>
          <w:rFonts w:ascii="仿宋_GB2312" w:eastAsia="仿宋_GB2312" w:hAnsi="仿宋" w:hint="eastAsia"/>
          <w:sz w:val="32"/>
          <w:szCs w:val="32"/>
        </w:rPr>
        <w:t>根据需要核查比对：资质情况、统计数据，是否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）——根据年度资金安排</w:t>
      </w:r>
      <w:r>
        <w:rPr>
          <w:rFonts w:ascii="仿宋_GB2312" w:eastAsia="仿宋_GB2312" w:hAnsi="宋体" w:cs="宋体" w:hint="eastAsia"/>
          <w:kern w:val="0"/>
          <w:sz w:val="32"/>
          <w:szCs w:val="32"/>
        </w:rPr>
        <w:t>核定资助计划</w:t>
      </w:r>
      <w:r>
        <w:rPr>
          <w:rFonts w:ascii="仿宋_GB2312" w:eastAsia="仿宋_GB2312" w:hint="eastAsia"/>
          <w:sz w:val="32"/>
          <w:szCs w:val="32"/>
        </w:rPr>
        <w:t>——社会公示——申报单位办理拨款手续——拨付资金</w:t>
      </w:r>
      <w:r>
        <w:rPr>
          <w:rFonts w:ascii="仿宋_GB2312" w:eastAsia="仿宋_GB2312" w:hAnsi="宋体" w:hint="eastAsia"/>
          <w:sz w:val="32"/>
          <w:szCs w:val="32"/>
        </w:rPr>
        <w:t>。</w:t>
      </w:r>
    </w:p>
    <w:p w:rsidR="00EE4AD0" w:rsidRDefault="003B7E53">
      <w:pPr>
        <w:widowControl/>
        <w:shd w:val="clear" w:color="auto" w:fill="FFFFFF"/>
        <w:adjustRightInd w:val="0"/>
        <w:snapToGrid w:val="0"/>
        <w:spacing w:line="560" w:lineRule="atLeas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十一、办理时限</w:t>
      </w:r>
    </w:p>
    <w:p w:rsidR="00EE4AD0" w:rsidRDefault="003B7E53">
      <w:pPr>
        <w:widowControl/>
        <w:adjustRightInd w:val="0"/>
        <w:snapToGrid w:val="0"/>
        <w:spacing w:line="560" w:lineRule="atLeast"/>
        <w:ind w:firstLineChars="200" w:firstLine="640"/>
        <w:rPr>
          <w:rFonts w:ascii="仿宋_GB2312" w:eastAsia="仿宋_GB2312" w:hAnsi="宋体"/>
          <w:sz w:val="32"/>
          <w:szCs w:val="32"/>
        </w:rPr>
      </w:pPr>
      <w:r>
        <w:rPr>
          <w:rFonts w:ascii="仿宋_GB2312" w:eastAsia="仿宋_GB2312" w:hAnsi="宋体" w:hint="eastAsia"/>
          <w:sz w:val="32"/>
          <w:szCs w:val="32"/>
        </w:rPr>
        <w:t>根据资金操作规程</w:t>
      </w:r>
      <w:r>
        <w:rPr>
          <w:rFonts w:ascii="仿宋_GB2312" w:eastAsia="仿宋_GB2312" w:hint="eastAsia"/>
          <w:sz w:val="32"/>
          <w:szCs w:val="32"/>
        </w:rPr>
        <w:t>要求办理。</w:t>
      </w:r>
    </w:p>
    <w:p w:rsidR="00EE4AD0" w:rsidRDefault="003B7E53">
      <w:pPr>
        <w:widowControl/>
        <w:shd w:val="clear" w:color="auto" w:fill="FFFFFF"/>
        <w:adjustRightInd w:val="0"/>
        <w:snapToGrid w:val="0"/>
        <w:spacing w:line="560" w:lineRule="atLeas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十二、证件及有效期限</w:t>
      </w:r>
    </w:p>
    <w:p w:rsidR="00EE4AD0" w:rsidRDefault="003B7E53">
      <w:pPr>
        <w:widowControl/>
        <w:adjustRightInd w:val="0"/>
        <w:snapToGrid w:val="0"/>
        <w:spacing w:line="560" w:lineRule="atLeast"/>
        <w:ind w:firstLineChars="200" w:firstLine="640"/>
        <w:rPr>
          <w:rFonts w:ascii="仿宋_GB2312" w:eastAsia="仿宋_GB2312" w:hAnsi="宋体"/>
          <w:sz w:val="32"/>
          <w:szCs w:val="32"/>
        </w:rPr>
      </w:pPr>
      <w:r>
        <w:rPr>
          <w:rFonts w:ascii="仿宋_GB2312" w:eastAsia="仿宋_GB2312" w:hAnsi="宋体" w:hint="eastAsia"/>
          <w:sz w:val="32"/>
          <w:szCs w:val="32"/>
        </w:rPr>
        <w:t>证件：无</w:t>
      </w:r>
      <w:r>
        <w:rPr>
          <w:rFonts w:ascii="仿宋_GB2312" w:eastAsia="仿宋_GB2312" w:hAnsi="宋体"/>
          <w:sz w:val="32"/>
          <w:szCs w:val="32"/>
        </w:rPr>
        <w:t xml:space="preserve"> </w:t>
      </w:r>
    </w:p>
    <w:p w:rsidR="00EE4AD0" w:rsidRDefault="003B7E53">
      <w:pPr>
        <w:widowControl/>
        <w:adjustRightInd w:val="0"/>
        <w:snapToGrid w:val="0"/>
        <w:spacing w:line="560" w:lineRule="atLeast"/>
        <w:ind w:firstLineChars="200" w:firstLine="640"/>
        <w:rPr>
          <w:rFonts w:ascii="仿宋_GB2312" w:eastAsia="仿宋_GB2312" w:hAnsi="宋体" w:cs="宋体"/>
          <w:kern w:val="0"/>
          <w:sz w:val="32"/>
          <w:szCs w:val="32"/>
        </w:rPr>
      </w:pPr>
      <w:r>
        <w:rPr>
          <w:rFonts w:ascii="仿宋_GB2312" w:eastAsia="仿宋_GB2312" w:hAnsi="宋体" w:hint="eastAsia"/>
          <w:sz w:val="32"/>
          <w:szCs w:val="32"/>
        </w:rPr>
        <w:t>有效期限：</w:t>
      </w:r>
      <w:r>
        <w:rPr>
          <w:rFonts w:ascii="仿宋_GB2312" w:eastAsia="仿宋_GB2312" w:hAnsi="宋体" w:cs="宋体"/>
          <w:kern w:val="0"/>
          <w:sz w:val="32"/>
          <w:szCs w:val="32"/>
        </w:rPr>
        <w:t>无</w:t>
      </w:r>
    </w:p>
    <w:p w:rsidR="00EE4AD0" w:rsidRDefault="003B7E53">
      <w:pPr>
        <w:widowControl/>
        <w:shd w:val="clear" w:color="auto" w:fill="FFFFFF"/>
        <w:adjustRightInd w:val="0"/>
        <w:snapToGrid w:val="0"/>
        <w:spacing w:line="560" w:lineRule="atLeas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十三、证件的法律效力</w:t>
      </w:r>
    </w:p>
    <w:p w:rsidR="00EE4AD0" w:rsidRDefault="003B7E53">
      <w:pPr>
        <w:widowControl/>
        <w:shd w:val="clear" w:color="auto" w:fill="FFFFFF"/>
        <w:adjustRightInd w:val="0"/>
        <w:snapToGrid w:val="0"/>
        <w:spacing w:line="560" w:lineRule="atLeast"/>
        <w:ind w:firstLineChars="200" w:firstLine="640"/>
        <w:rPr>
          <w:rFonts w:ascii="仿宋_GB2312" w:eastAsia="仿宋_GB2312" w:hAnsi="宋体"/>
          <w:sz w:val="32"/>
          <w:szCs w:val="32"/>
        </w:rPr>
      </w:pPr>
      <w:r>
        <w:rPr>
          <w:rFonts w:ascii="仿宋_GB2312" w:eastAsia="仿宋_GB2312" w:hAnsi="宋体" w:hint="eastAsia"/>
          <w:sz w:val="32"/>
          <w:szCs w:val="32"/>
        </w:rPr>
        <w:t>无</w:t>
      </w:r>
    </w:p>
    <w:p w:rsidR="00EE4AD0" w:rsidRDefault="003B7E53">
      <w:pPr>
        <w:widowControl/>
        <w:shd w:val="clear" w:color="auto" w:fill="FFFFFF"/>
        <w:adjustRightInd w:val="0"/>
        <w:snapToGrid w:val="0"/>
        <w:spacing w:line="560" w:lineRule="atLeas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十四、收费</w:t>
      </w:r>
    </w:p>
    <w:p w:rsidR="00EE4AD0" w:rsidRDefault="003B7E53">
      <w:pPr>
        <w:widowControl/>
        <w:shd w:val="clear" w:color="auto" w:fill="FFFFFF"/>
        <w:adjustRightInd w:val="0"/>
        <w:snapToGrid w:val="0"/>
        <w:spacing w:line="560" w:lineRule="atLeas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无</w:t>
      </w:r>
    </w:p>
    <w:p w:rsidR="00EE4AD0" w:rsidRDefault="003B7E53">
      <w:pPr>
        <w:widowControl/>
        <w:shd w:val="clear" w:color="auto" w:fill="FFFFFF"/>
        <w:adjustRightInd w:val="0"/>
        <w:snapToGrid w:val="0"/>
        <w:spacing w:line="560" w:lineRule="atLeast"/>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十五、年审或年检</w:t>
      </w:r>
    </w:p>
    <w:p w:rsidR="00EE4AD0" w:rsidRDefault="003B7E53">
      <w:pPr>
        <w:widowControl/>
        <w:shd w:val="clear" w:color="auto" w:fill="FFFFFF"/>
        <w:adjustRightInd w:val="0"/>
        <w:snapToGrid w:val="0"/>
        <w:spacing w:line="560" w:lineRule="atLeas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无</w:t>
      </w:r>
    </w:p>
    <w:p w:rsidR="00EE4AD0" w:rsidRDefault="003B7E53">
      <w:pPr>
        <w:numPr>
          <w:ilvl w:val="0"/>
          <w:numId w:val="2"/>
        </w:numPr>
        <w:spacing w:line="560" w:lineRule="atLeast"/>
        <w:ind w:firstLineChars="200" w:firstLine="640"/>
        <w:rPr>
          <w:rFonts w:ascii="黑体" w:eastAsia="黑体" w:hAnsi="黑体"/>
          <w:sz w:val="32"/>
          <w:szCs w:val="32"/>
        </w:rPr>
      </w:pPr>
      <w:r>
        <w:rPr>
          <w:rFonts w:ascii="黑体" w:eastAsia="黑体" w:hAnsi="黑体" w:hint="eastAsia"/>
          <w:sz w:val="32"/>
          <w:szCs w:val="32"/>
        </w:rPr>
        <w:t>补充说明</w:t>
      </w:r>
    </w:p>
    <w:p w:rsidR="00EE4AD0" w:rsidRDefault="003B7E53">
      <w:pPr>
        <w:spacing w:line="560" w:lineRule="atLeast"/>
        <w:ind w:firstLineChars="200" w:firstLine="640"/>
        <w:contextualSpacing/>
        <w:rPr>
          <w:rFonts w:ascii="黑体" w:eastAsia="仿宋_GB2312" w:hAnsi="黑体"/>
          <w:sz w:val="32"/>
          <w:szCs w:val="32"/>
        </w:rPr>
      </w:pPr>
      <w:r>
        <w:rPr>
          <w:rFonts w:ascii="仿宋_GB2312" w:eastAsia="仿宋_GB2312" w:hint="eastAsia"/>
          <w:sz w:val="32"/>
          <w:szCs w:val="32"/>
        </w:rPr>
        <w:t>（一）已经获得同类奖励的项目不得重复申报，经核实</w:t>
      </w:r>
      <w:r>
        <w:rPr>
          <w:rFonts w:ascii="仿宋_GB2312" w:eastAsia="仿宋_GB2312" w:hint="eastAsia"/>
          <w:sz w:val="32"/>
          <w:szCs w:val="32"/>
        </w:rPr>
        <w:lastRenderedPageBreak/>
        <w:t>属重复申报或多头申报的项目，将取消该单位的申报资格并追究责任。</w:t>
      </w:r>
    </w:p>
    <w:p w:rsidR="00EE4AD0" w:rsidRDefault="003B7E53">
      <w:pPr>
        <w:spacing w:line="560" w:lineRule="atLeast"/>
        <w:ind w:firstLineChars="200" w:firstLine="640"/>
        <w:rPr>
          <w:rFonts w:ascii="黑体" w:eastAsia="黑体" w:hAnsi="黑体" w:cs="黑体"/>
          <w:sz w:val="32"/>
          <w:szCs w:val="32"/>
        </w:rPr>
      </w:pPr>
      <w:r>
        <w:rPr>
          <w:rFonts w:ascii="仿宋_GB2312" w:eastAsia="仿宋_GB2312" w:hint="eastAsia"/>
          <w:sz w:val="32"/>
          <w:szCs w:val="32"/>
        </w:rPr>
        <w:t>（二）我局从未委托任何单位和个人为申报单位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rsidR="00EE4AD0" w:rsidRDefault="00EE4AD0">
      <w:pPr>
        <w:widowControl/>
        <w:shd w:val="clear" w:color="auto" w:fill="FFFFFF"/>
        <w:adjustRightInd w:val="0"/>
        <w:snapToGrid w:val="0"/>
        <w:spacing w:line="560" w:lineRule="atLeast"/>
        <w:ind w:firstLineChars="200" w:firstLine="640"/>
        <w:rPr>
          <w:rFonts w:ascii="仿宋_GB2312" w:eastAsia="仿宋_GB2312" w:hAnsi="宋体" w:cs="宋体"/>
          <w:kern w:val="0"/>
          <w:sz w:val="32"/>
          <w:szCs w:val="32"/>
        </w:rPr>
      </w:pPr>
    </w:p>
    <w:p w:rsidR="00EE4AD0" w:rsidRDefault="00EE4AD0">
      <w:pPr>
        <w:adjustRightInd w:val="0"/>
        <w:snapToGrid w:val="0"/>
        <w:spacing w:line="560" w:lineRule="atLeast"/>
        <w:ind w:firstLineChars="200" w:firstLine="640"/>
        <w:rPr>
          <w:rFonts w:ascii="仿宋_GB2312" w:eastAsia="仿宋_GB2312" w:hAnsi="宋体" w:cs="宋体"/>
          <w:kern w:val="0"/>
          <w:sz w:val="32"/>
          <w:szCs w:val="32"/>
        </w:rPr>
      </w:pPr>
    </w:p>
    <w:p w:rsidR="00EE4AD0" w:rsidRDefault="00EE4AD0">
      <w:pPr>
        <w:widowControl/>
        <w:shd w:val="clear" w:color="auto" w:fill="FFFFFF"/>
        <w:spacing w:line="560" w:lineRule="atLeast"/>
        <w:ind w:firstLineChars="200" w:firstLine="640"/>
        <w:rPr>
          <w:rFonts w:ascii="黑体" w:eastAsia="黑体" w:hAnsi="黑体"/>
          <w:sz w:val="32"/>
          <w:szCs w:val="32"/>
        </w:rPr>
      </w:pPr>
    </w:p>
    <w:p w:rsidR="00EE4AD0" w:rsidRDefault="00EE4AD0">
      <w:pPr>
        <w:spacing w:line="560" w:lineRule="atLeast"/>
        <w:ind w:firstLineChars="200" w:firstLine="420"/>
      </w:pPr>
    </w:p>
    <w:p w:rsidR="00EE4AD0" w:rsidRDefault="00EE4AD0">
      <w:pPr>
        <w:pStyle w:val="a5"/>
        <w:widowControl/>
        <w:spacing w:beforeAutospacing="0" w:afterAutospacing="0" w:line="560" w:lineRule="exact"/>
        <w:jc w:val="both"/>
        <w:rPr>
          <w:rFonts w:ascii="仿宋_GB2312" w:eastAsia="仿宋_GB2312" w:hAnsi="仿宋_GB2312" w:cs="仿宋_GB2312"/>
          <w:color w:val="000000"/>
          <w:sz w:val="32"/>
          <w:szCs w:val="32"/>
          <w:shd w:val="clear" w:color="auto" w:fill="FFFFFF"/>
        </w:rPr>
      </w:pPr>
    </w:p>
    <w:p w:rsidR="00EE4AD0" w:rsidRDefault="00EE4AD0">
      <w:pPr>
        <w:pStyle w:val="a5"/>
        <w:widowControl/>
        <w:spacing w:beforeAutospacing="0" w:afterAutospacing="0" w:line="560" w:lineRule="exact"/>
        <w:jc w:val="both"/>
        <w:rPr>
          <w:rFonts w:ascii="仿宋_GB2312" w:eastAsia="仿宋_GB2312" w:hAnsi="仿宋_GB2312" w:cs="仿宋_GB2312"/>
          <w:color w:val="000000"/>
          <w:sz w:val="32"/>
          <w:szCs w:val="32"/>
          <w:shd w:val="clear" w:color="auto" w:fill="FFFFFF"/>
        </w:rPr>
      </w:pPr>
    </w:p>
    <w:p w:rsidR="00EE4AD0" w:rsidRDefault="00EE4AD0">
      <w:pPr>
        <w:pStyle w:val="a5"/>
        <w:widowControl/>
        <w:spacing w:beforeAutospacing="0" w:afterAutospacing="0" w:line="560" w:lineRule="exact"/>
        <w:jc w:val="both"/>
        <w:rPr>
          <w:rFonts w:ascii="仿宋_GB2312" w:eastAsia="仿宋_GB2312" w:hAnsi="仿宋_GB2312" w:cs="仿宋_GB2312"/>
          <w:color w:val="000000"/>
          <w:sz w:val="32"/>
          <w:szCs w:val="32"/>
          <w:shd w:val="clear" w:color="auto" w:fill="FFFFFF"/>
        </w:rPr>
      </w:pPr>
    </w:p>
    <w:p w:rsidR="00EE4AD0" w:rsidRDefault="00EE4AD0">
      <w:pPr>
        <w:pStyle w:val="a5"/>
        <w:widowControl/>
        <w:spacing w:beforeAutospacing="0" w:afterAutospacing="0" w:line="560" w:lineRule="exact"/>
        <w:jc w:val="both"/>
        <w:rPr>
          <w:rFonts w:ascii="仿宋_GB2312" w:eastAsia="仿宋_GB2312" w:hAnsi="仿宋_GB2312" w:cs="仿宋_GB2312"/>
          <w:color w:val="000000"/>
          <w:sz w:val="32"/>
          <w:szCs w:val="32"/>
          <w:shd w:val="clear" w:color="auto" w:fill="FFFFFF"/>
        </w:rPr>
      </w:pPr>
    </w:p>
    <w:p w:rsidR="00EE4AD0" w:rsidRDefault="00EE4AD0">
      <w:pPr>
        <w:pStyle w:val="a5"/>
        <w:widowControl/>
        <w:spacing w:beforeAutospacing="0" w:afterAutospacing="0" w:line="560" w:lineRule="exact"/>
        <w:jc w:val="both"/>
        <w:rPr>
          <w:rFonts w:ascii="仿宋_GB2312" w:eastAsia="仿宋_GB2312" w:hAnsi="仿宋_GB2312" w:cs="仿宋_GB2312"/>
          <w:color w:val="000000"/>
          <w:sz w:val="32"/>
          <w:szCs w:val="32"/>
          <w:shd w:val="clear" w:color="auto" w:fill="FFFFFF"/>
        </w:rPr>
      </w:pPr>
    </w:p>
    <w:p w:rsidR="00EE4AD0" w:rsidRDefault="00EE4AD0">
      <w:pPr>
        <w:pStyle w:val="a5"/>
        <w:widowControl/>
        <w:spacing w:beforeAutospacing="0" w:afterAutospacing="0" w:line="560" w:lineRule="exact"/>
        <w:jc w:val="both"/>
        <w:rPr>
          <w:rFonts w:ascii="仿宋_GB2312" w:eastAsia="仿宋_GB2312" w:hAnsi="仿宋_GB2312" w:cs="仿宋_GB2312"/>
          <w:color w:val="000000"/>
          <w:sz w:val="32"/>
          <w:szCs w:val="32"/>
          <w:shd w:val="clear" w:color="auto" w:fill="FFFFFF"/>
        </w:rPr>
      </w:pPr>
    </w:p>
    <w:p w:rsidR="00EE4AD0" w:rsidRDefault="00EE4AD0">
      <w:pPr>
        <w:pStyle w:val="a5"/>
        <w:widowControl/>
        <w:spacing w:beforeAutospacing="0" w:afterAutospacing="0" w:line="560" w:lineRule="exact"/>
        <w:jc w:val="both"/>
        <w:rPr>
          <w:rFonts w:ascii="仿宋_GB2312" w:eastAsia="仿宋_GB2312" w:hAnsi="仿宋_GB2312" w:cs="仿宋_GB2312"/>
          <w:color w:val="000000"/>
          <w:sz w:val="32"/>
          <w:szCs w:val="32"/>
          <w:shd w:val="clear" w:color="auto" w:fill="FFFFFF"/>
        </w:rPr>
      </w:pPr>
    </w:p>
    <w:p w:rsidR="00EE4AD0" w:rsidRDefault="00EE4AD0">
      <w:pPr>
        <w:pStyle w:val="a5"/>
        <w:widowControl/>
        <w:spacing w:beforeAutospacing="0" w:afterAutospacing="0" w:line="560" w:lineRule="exact"/>
        <w:jc w:val="both"/>
        <w:rPr>
          <w:rFonts w:ascii="仿宋_GB2312" w:eastAsia="仿宋_GB2312" w:hAnsi="仿宋_GB2312" w:cs="仿宋_GB2312"/>
          <w:color w:val="000000"/>
          <w:sz w:val="32"/>
          <w:szCs w:val="32"/>
          <w:shd w:val="clear" w:color="auto" w:fill="FFFFFF"/>
        </w:rPr>
      </w:pPr>
    </w:p>
    <w:p w:rsidR="00EE4AD0" w:rsidRDefault="00EE4AD0">
      <w:pPr>
        <w:pStyle w:val="a5"/>
        <w:widowControl/>
        <w:spacing w:beforeAutospacing="0" w:afterAutospacing="0" w:line="560" w:lineRule="exact"/>
        <w:jc w:val="both"/>
        <w:rPr>
          <w:rFonts w:ascii="仿宋_GB2312" w:eastAsia="仿宋_GB2312" w:hAnsi="仿宋_GB2312" w:cs="仿宋_GB2312"/>
          <w:color w:val="000000"/>
          <w:sz w:val="32"/>
          <w:szCs w:val="32"/>
          <w:shd w:val="clear" w:color="auto" w:fill="FFFFFF"/>
        </w:rPr>
      </w:pPr>
    </w:p>
    <w:p w:rsidR="00EE4AD0" w:rsidRDefault="00EE4AD0"/>
    <w:p w:rsidR="00EE4AD0" w:rsidRDefault="00EE4AD0">
      <w:pPr>
        <w:pStyle w:val="a5"/>
        <w:widowControl/>
        <w:spacing w:beforeAutospacing="0" w:afterAutospacing="0" w:line="560" w:lineRule="exact"/>
        <w:jc w:val="both"/>
        <w:rPr>
          <w:rFonts w:ascii="仿宋_GB2312" w:eastAsia="仿宋_GB2312" w:hAnsi="仿宋_GB2312" w:cs="仿宋_GB2312"/>
          <w:color w:val="000000"/>
          <w:sz w:val="32"/>
          <w:szCs w:val="32"/>
          <w:shd w:val="clear" w:color="auto" w:fill="FFFFFF"/>
        </w:rPr>
      </w:pPr>
    </w:p>
    <w:sectPr w:rsidR="00EE4A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E53" w:rsidRDefault="003B7E53" w:rsidP="00B857B3">
      <w:r>
        <w:separator/>
      </w:r>
    </w:p>
  </w:endnote>
  <w:endnote w:type="continuationSeparator" w:id="0">
    <w:p w:rsidR="003B7E53" w:rsidRDefault="003B7E53" w:rsidP="00B8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E53" w:rsidRDefault="003B7E53" w:rsidP="00B857B3">
      <w:r>
        <w:separator/>
      </w:r>
    </w:p>
  </w:footnote>
  <w:footnote w:type="continuationSeparator" w:id="0">
    <w:p w:rsidR="003B7E53" w:rsidRDefault="003B7E53" w:rsidP="00B85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4961E1"/>
    <w:multiLevelType w:val="singleLevel"/>
    <w:tmpl w:val="A84961E1"/>
    <w:lvl w:ilvl="0">
      <w:start w:val="4"/>
      <w:numFmt w:val="chineseCounting"/>
      <w:suff w:val="nothing"/>
      <w:lvlText w:val="%1、"/>
      <w:lvlJc w:val="left"/>
      <w:rPr>
        <w:rFonts w:hint="eastAsia"/>
      </w:rPr>
    </w:lvl>
  </w:abstractNum>
  <w:abstractNum w:abstractNumId="1" w15:restartNumberingAfterBreak="0">
    <w:nsid w:val="429BC9A9"/>
    <w:multiLevelType w:val="singleLevel"/>
    <w:tmpl w:val="429BC9A9"/>
    <w:lvl w:ilvl="0">
      <w:start w:val="1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0293f14baebcb3533c3efcaedff70ba7@29127&amp;webOffice=1&amp;identityId=DDE819A0C8C4F9800CAC5F1C80C83AB4&amp;token=3e2257fada704538af65ac105fb01529&amp;identityId=DDE819A0C8C4F9800CAC5F1C80C83AB4&amp;wjbh=B202113577&amp;hddyid=LCA010001_HD_01&amp;fileSrcName=2021_08_09_12_49_51_D0420BE85D2612BDF55240BA19CEEB10.docx"/>
  </w:docVars>
  <w:rsids>
    <w:rsidRoot w:val="34E60F5B"/>
    <w:rsid w:val="000D623C"/>
    <w:rsid w:val="003B7E53"/>
    <w:rsid w:val="003E3444"/>
    <w:rsid w:val="00943D00"/>
    <w:rsid w:val="00B7491A"/>
    <w:rsid w:val="00B857B3"/>
    <w:rsid w:val="00EE4AD0"/>
    <w:rsid w:val="037660F3"/>
    <w:rsid w:val="040B0FD2"/>
    <w:rsid w:val="068C28B8"/>
    <w:rsid w:val="06F31821"/>
    <w:rsid w:val="07407585"/>
    <w:rsid w:val="08073896"/>
    <w:rsid w:val="09883CCA"/>
    <w:rsid w:val="0B0B5020"/>
    <w:rsid w:val="0B2A42BF"/>
    <w:rsid w:val="0B424E7E"/>
    <w:rsid w:val="0C970B19"/>
    <w:rsid w:val="0D3F1735"/>
    <w:rsid w:val="0D630CC1"/>
    <w:rsid w:val="0EC829BC"/>
    <w:rsid w:val="0EFF2BB8"/>
    <w:rsid w:val="104758D3"/>
    <w:rsid w:val="13C520A6"/>
    <w:rsid w:val="142C2379"/>
    <w:rsid w:val="17AA067E"/>
    <w:rsid w:val="18302DA8"/>
    <w:rsid w:val="18A1272B"/>
    <w:rsid w:val="1A9D4F2B"/>
    <w:rsid w:val="1CB66324"/>
    <w:rsid w:val="1CEB2332"/>
    <w:rsid w:val="1E5415DF"/>
    <w:rsid w:val="1E6F6F71"/>
    <w:rsid w:val="1EA70855"/>
    <w:rsid w:val="1ED56934"/>
    <w:rsid w:val="1F74489A"/>
    <w:rsid w:val="20797AAB"/>
    <w:rsid w:val="207C0E6F"/>
    <w:rsid w:val="20E77AC4"/>
    <w:rsid w:val="213D4456"/>
    <w:rsid w:val="216122A5"/>
    <w:rsid w:val="22D5777C"/>
    <w:rsid w:val="232D1F27"/>
    <w:rsid w:val="23B50FC3"/>
    <w:rsid w:val="2574015D"/>
    <w:rsid w:val="26BF6831"/>
    <w:rsid w:val="28464365"/>
    <w:rsid w:val="288105BF"/>
    <w:rsid w:val="28B5416E"/>
    <w:rsid w:val="2A60373F"/>
    <w:rsid w:val="2D292C70"/>
    <w:rsid w:val="2D472EF5"/>
    <w:rsid w:val="2D474D22"/>
    <w:rsid w:val="31E17760"/>
    <w:rsid w:val="32A357CE"/>
    <w:rsid w:val="33C05CD9"/>
    <w:rsid w:val="34541EC4"/>
    <w:rsid w:val="34E60F5B"/>
    <w:rsid w:val="35091F1B"/>
    <w:rsid w:val="374C035F"/>
    <w:rsid w:val="3A3B3617"/>
    <w:rsid w:val="3D326329"/>
    <w:rsid w:val="3DC133A5"/>
    <w:rsid w:val="3FB50497"/>
    <w:rsid w:val="3FEA0E61"/>
    <w:rsid w:val="401C0C3C"/>
    <w:rsid w:val="41C51950"/>
    <w:rsid w:val="45713028"/>
    <w:rsid w:val="460A0749"/>
    <w:rsid w:val="49CF787A"/>
    <w:rsid w:val="4A89311A"/>
    <w:rsid w:val="4B537602"/>
    <w:rsid w:val="4BDC622F"/>
    <w:rsid w:val="4BF0432D"/>
    <w:rsid w:val="4CE67972"/>
    <w:rsid w:val="4EF313D4"/>
    <w:rsid w:val="4F5F6334"/>
    <w:rsid w:val="500D7F79"/>
    <w:rsid w:val="55311D22"/>
    <w:rsid w:val="56E406E1"/>
    <w:rsid w:val="59107B57"/>
    <w:rsid w:val="5982384A"/>
    <w:rsid w:val="59C82311"/>
    <w:rsid w:val="5AAD613D"/>
    <w:rsid w:val="5B0E7768"/>
    <w:rsid w:val="5B6F5D5B"/>
    <w:rsid w:val="5C8A1633"/>
    <w:rsid w:val="5D1A35A7"/>
    <w:rsid w:val="5D8A7F30"/>
    <w:rsid w:val="5DDB1E73"/>
    <w:rsid w:val="5E4C1618"/>
    <w:rsid w:val="63DB6E4D"/>
    <w:rsid w:val="66F21DAE"/>
    <w:rsid w:val="67FC701B"/>
    <w:rsid w:val="6836548C"/>
    <w:rsid w:val="69BF4546"/>
    <w:rsid w:val="6BDF3374"/>
    <w:rsid w:val="6E013DD7"/>
    <w:rsid w:val="6E0C6D09"/>
    <w:rsid w:val="70A81D84"/>
    <w:rsid w:val="73176455"/>
    <w:rsid w:val="73386F0D"/>
    <w:rsid w:val="734C127A"/>
    <w:rsid w:val="74E15950"/>
    <w:rsid w:val="78B337D2"/>
    <w:rsid w:val="79996076"/>
    <w:rsid w:val="7E4D4498"/>
    <w:rsid w:val="7EFC0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A00787-63F4-4377-A348-5E8D3A55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uiPriority="2"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4"/>
    </w:rPr>
  </w:style>
  <w:style w:type="paragraph" w:styleId="20">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line="380" w:lineRule="exact"/>
      <w:ind w:firstLineChars="192" w:firstLine="538"/>
    </w:pPr>
    <w:rPr>
      <w:rFonts w:ascii="宋体" w:hAnsi="宋体"/>
      <w:spacing w:val="20"/>
      <w:sz w:val="24"/>
    </w:rPr>
  </w:style>
  <w:style w:type="paragraph" w:styleId="a4">
    <w:name w:val="Subtitle"/>
    <w:basedOn w:val="a"/>
    <w:next w:val="a"/>
    <w:uiPriority w:val="2"/>
    <w:qFormat/>
    <w:rPr>
      <w:rFonts w:ascii="仿宋_GB2312" w:hAnsi="仿宋_GB2312" w:cs="仿宋_GB2312"/>
      <w:szCs w:val="32"/>
    </w:rPr>
  </w:style>
  <w:style w:type="paragraph" w:styleId="a5">
    <w:name w:val="Normal (Web)"/>
    <w:basedOn w:val="a"/>
    <w:qFormat/>
    <w:pPr>
      <w:spacing w:beforeAutospacing="1" w:afterAutospacing="1"/>
      <w:jc w:val="left"/>
    </w:pPr>
    <w:rPr>
      <w:kern w:val="0"/>
      <w:sz w:val="24"/>
    </w:rPr>
  </w:style>
  <w:style w:type="paragraph" w:styleId="a6">
    <w:name w:val="List Paragraph"/>
    <w:basedOn w:val="a"/>
    <w:uiPriority w:val="34"/>
    <w:qFormat/>
    <w:pPr>
      <w:ind w:firstLineChars="200" w:firstLine="420"/>
    </w:pPr>
    <w:rPr>
      <w:rFonts w:ascii="Times New Roman" w:hAnsi="Times New Roman"/>
    </w:rPr>
  </w:style>
  <w:style w:type="paragraph" w:customStyle="1" w:styleId="a7">
    <w:name w:val="文件正文"/>
    <w:basedOn w:val="a4"/>
    <w:uiPriority w:val="2"/>
    <w:qFormat/>
    <w:pPr>
      <w:spacing w:line="560" w:lineRule="exact"/>
    </w:pPr>
  </w:style>
  <w:style w:type="paragraph" w:styleId="a8">
    <w:name w:val="header"/>
    <w:basedOn w:val="a"/>
    <w:link w:val="Char"/>
    <w:rsid w:val="00B857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B857B3"/>
    <w:rPr>
      <w:rFonts w:ascii="Calibri" w:hAnsi="Calibri"/>
      <w:kern w:val="2"/>
      <w:sz w:val="18"/>
      <w:szCs w:val="18"/>
    </w:rPr>
  </w:style>
  <w:style w:type="paragraph" w:styleId="a9">
    <w:name w:val="footer"/>
    <w:basedOn w:val="a"/>
    <w:link w:val="Char0"/>
    <w:rsid w:val="00B857B3"/>
    <w:pPr>
      <w:tabs>
        <w:tab w:val="center" w:pos="4153"/>
        <w:tab w:val="right" w:pos="8306"/>
      </w:tabs>
      <w:snapToGrid w:val="0"/>
      <w:jc w:val="left"/>
    </w:pPr>
    <w:rPr>
      <w:sz w:val="18"/>
      <w:szCs w:val="18"/>
    </w:rPr>
  </w:style>
  <w:style w:type="character" w:customStyle="1" w:styleId="Char0">
    <w:name w:val="页脚 Char"/>
    <w:basedOn w:val="a0"/>
    <w:link w:val="a9"/>
    <w:rsid w:val="00B857B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9</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宋佳莉</dc:creator>
  <cp:lastModifiedBy>胡 贤军</cp:lastModifiedBy>
  <cp:revision>3</cp:revision>
  <dcterms:created xsi:type="dcterms:W3CDTF">2020-03-26T06:11:00Z</dcterms:created>
  <dcterms:modified xsi:type="dcterms:W3CDTF">2021-08-09T06:16:00Z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F145C9F7A19D4B73B28F1C54D398EFFB</vt:lpwstr>
  </property>
</Properties>
</file>