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E4" w:rsidRDefault="00BD4FE4" w:rsidP="00BD4FE4">
      <w:pP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  <w:t>附件3</w:t>
      </w:r>
    </w:p>
    <w:p w:rsidR="00BD4FE4" w:rsidRDefault="00BD4FE4" w:rsidP="00BD4FE4">
      <w:pPr>
        <w:jc w:val="center"/>
        <w:outlineLvl w:val="0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  <w:lang w:bidi="ar"/>
        </w:rPr>
        <w:t>输液瓶（袋）回收企业登记表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408"/>
        <w:gridCol w:w="1851"/>
        <w:gridCol w:w="2131"/>
        <w:gridCol w:w="2132"/>
      </w:tblGrid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企业名称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住所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统一社会信用代码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类型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注册资本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法定代表人</w:t>
            </w:r>
          </w:p>
        </w:tc>
        <w:tc>
          <w:tcPr>
            <w:tcW w:w="6113" w:type="dxa"/>
            <w:gridSpan w:val="3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1851" w:type="dxa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32" w:type="dxa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rPr>
          <w:trHeight w:val="590"/>
        </w:trPr>
        <w:tc>
          <w:tcPr>
            <w:tcW w:w="2409" w:type="dxa"/>
            <w:vAlign w:val="center"/>
          </w:tcPr>
          <w:p w:rsidR="00BD4FE4" w:rsidRDefault="00BD4FE4" w:rsidP="00404565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回收种类</w:t>
            </w:r>
          </w:p>
        </w:tc>
        <w:tc>
          <w:tcPr>
            <w:tcW w:w="1851" w:type="dxa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1" w:type="dxa"/>
            <w:vAlign w:val="center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服务区域</w:t>
            </w:r>
          </w:p>
        </w:tc>
        <w:tc>
          <w:tcPr>
            <w:tcW w:w="2131" w:type="dxa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</w:tc>
      </w:tr>
      <w:tr w:rsidR="00BD4FE4" w:rsidTr="00404565">
        <w:tc>
          <w:tcPr>
            <w:tcW w:w="8522" w:type="dxa"/>
            <w:gridSpan w:val="4"/>
          </w:tcPr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□ 本公司有意愿开展输液瓶（袋）回收业务</w:t>
            </w: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□ 本公司已在商务部业务统一平台备案填报年度经营情况;</w:t>
            </w: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□ 本公司已在商务部业务统一平台备案（本年度成立）；</w:t>
            </w: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□ 本公司具有输液瓶（袋）处理能力，或与有资质处理企业签订合作协议。</w:t>
            </w: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本公司承诺提供的申报信息真实无误，如有虚假，愿意承担相关法律责任；将按照相关法律法规规定开展输液瓶（袋）回收业务，自觉接受相关部门监督管理。</w:t>
            </w: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  <w:p w:rsidR="00BD4FE4" w:rsidRDefault="00BD4FE4" w:rsidP="00404565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</w:p>
          <w:p w:rsidR="00BD4FE4" w:rsidRDefault="00BD4FE4" w:rsidP="00404565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>法人代表签字：</w:t>
            </w:r>
          </w:p>
          <w:p w:rsidR="00BD4FE4" w:rsidRDefault="00BD4FE4" w:rsidP="00404565">
            <w:pPr>
              <w:wordWrap w:val="0"/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 xml:space="preserve">          企业公章       </w:t>
            </w:r>
          </w:p>
          <w:p w:rsidR="00BD4FE4" w:rsidRDefault="00BD4FE4" w:rsidP="00404565">
            <w:pPr>
              <w:wordWrap w:val="0"/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 w:cstheme="majorEastAsia"/>
                <w:sz w:val="24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  <w:lang w:bidi="ar"/>
              </w:rPr>
              <w:t xml:space="preserve">          年     月     日    </w:t>
            </w:r>
          </w:p>
          <w:p w:rsidR="00BD4FE4" w:rsidRDefault="00BD4FE4" w:rsidP="0040456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 w:rsidR="00E844B6" w:rsidRDefault="000F0806">
      <w:bookmarkStart w:id="0" w:name="_GoBack"/>
      <w:bookmarkEnd w:id="0"/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06" w:rsidRDefault="000F0806" w:rsidP="00BD4FE4">
      <w:r>
        <w:separator/>
      </w:r>
    </w:p>
  </w:endnote>
  <w:endnote w:type="continuationSeparator" w:id="0">
    <w:p w:rsidR="000F0806" w:rsidRDefault="000F0806" w:rsidP="00BD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06" w:rsidRDefault="000F0806" w:rsidP="00BD4FE4">
      <w:r>
        <w:separator/>
      </w:r>
    </w:p>
  </w:footnote>
  <w:footnote w:type="continuationSeparator" w:id="0">
    <w:p w:rsidR="000F0806" w:rsidRDefault="000F0806" w:rsidP="00BD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2A"/>
    <w:rsid w:val="000F0806"/>
    <w:rsid w:val="002E3F2A"/>
    <w:rsid w:val="007B5D01"/>
    <w:rsid w:val="00B201E9"/>
    <w:rsid w:val="00B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89322-C8C6-4D5E-AFF1-511F07A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FE4"/>
    <w:rPr>
      <w:sz w:val="18"/>
      <w:szCs w:val="18"/>
    </w:rPr>
  </w:style>
  <w:style w:type="table" w:styleId="a5">
    <w:name w:val="Table Grid"/>
    <w:basedOn w:val="a1"/>
    <w:qFormat/>
    <w:rsid w:val="00BD4F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2020-07-21T06:31:00Z</dcterms:created>
  <dcterms:modified xsi:type="dcterms:W3CDTF">2020-07-21T06:31:00Z</dcterms:modified>
</cp:coreProperties>
</file>