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801"/>
        <w:gridCol w:w="168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深圳市“瞪羚品牌”自评表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申报条件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符合条件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highlight w:val="none"/>
                <w:lang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成立时间10年以内，在深圳市（含深汕特别合作区，下同）内实际从事经营活动的独立法人，在“国家统计局联网直报平台”中按照《国民经济行业分类》（GB/T 4754-2017）属于“批发业（F51）、零售业（F52）和餐饮业（H62）”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营业执照、房产证或租赁合同、“国家统计局联网直报平台”统计报表行业类别页面截图等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属于消费电子、时尚服饰、黄金珠宝、钟表眼镜、美颜美妆、食品餐饮、家装家居、工艺美术、音像器材、汽车汽配、文化创意、体育旅游等领域的消费品企业，不包括品牌代理机构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品牌产品所属领域图文介绍等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同一企业或同一企业集团只能申报一个品牌，该品牌上一个完整年度的销售额/营业额不低于1000万元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审计报告或其他等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已取得所申报品牌的商标权，且不存在权属争议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商标注册证等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未被国家、省、市有关部门列入严重失信主体名单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信用中国、深圳信用网</w:t>
            </w: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两</w:t>
            </w: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个网站的信用报告</w:t>
            </w: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对申报材料的真实性、合法性、完整性负责，应如实提供本单位信用状况，作出承诺并依法承担违约责任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承诺书等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消费电子、黄金珠宝、汽车汽配领域企业上一个完整年度的营业收入需在5000万元以上，15亿元以下；时尚服饰、钟表眼镜、美颜美妆、食品餐饮、家装家居、工艺美术、音像器材、文化创意、体育旅游等领域企业上一个完整年度的营业收入需在3000万元以上，10亿元以下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审计报告等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持续经营三年或三年以上，近三个完整年度的营业收入复合增长率大于等于20%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营业执照、商标注册证、审计报告等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尚未在境内外股票市场上市（新三板及各类非主板股权交易市场除外），且非上市公司控股或并购的企业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□是 □否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承诺书等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65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1" w:rightChars="67"/>
              <w:contextualSpacing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如符合条件，需提供相关佐证材料</w:t>
            </w: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eastAsia="zh-CN"/>
              </w:rPr>
              <w:t>（上传至附件）</w:t>
            </w: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jc w:val="left"/>
        <w:textAlignment w:val="auto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前款所称企业集团，是指在中华人民共和国境内依法登记，以资本为联结纽带、以母子公司为主体、以集团章程为共同行为规范，由母公司、子公司、参股公司及其他成员企业或机构共同组成的企业法人联合体。</w:t>
      </w:r>
    </w:p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708C"/>
    <w:rsid w:val="0DFF44B4"/>
    <w:rsid w:val="13FE0BC6"/>
    <w:rsid w:val="1ABDEC4F"/>
    <w:rsid w:val="24E7AF72"/>
    <w:rsid w:val="2EFFF164"/>
    <w:rsid w:val="2FFC5287"/>
    <w:rsid w:val="3BFBEAAD"/>
    <w:rsid w:val="3CF6D6CE"/>
    <w:rsid w:val="3FFDFFEF"/>
    <w:rsid w:val="4E2FE932"/>
    <w:rsid w:val="4FBE3F14"/>
    <w:rsid w:val="5BF5A3D3"/>
    <w:rsid w:val="5DDA708C"/>
    <w:rsid w:val="5F2FB827"/>
    <w:rsid w:val="69F33A28"/>
    <w:rsid w:val="6BAFF8B0"/>
    <w:rsid w:val="6F5F00BD"/>
    <w:rsid w:val="6F6D216B"/>
    <w:rsid w:val="6F77D8E4"/>
    <w:rsid w:val="6FDF3BC2"/>
    <w:rsid w:val="6FF3896A"/>
    <w:rsid w:val="724B44B1"/>
    <w:rsid w:val="74F6470B"/>
    <w:rsid w:val="759F2A8A"/>
    <w:rsid w:val="75F761CB"/>
    <w:rsid w:val="7629E3DD"/>
    <w:rsid w:val="76DD9D84"/>
    <w:rsid w:val="77DF3A7D"/>
    <w:rsid w:val="78DDCF0F"/>
    <w:rsid w:val="79F5098E"/>
    <w:rsid w:val="7B7EB4EF"/>
    <w:rsid w:val="7BEAB913"/>
    <w:rsid w:val="7BF4B4DB"/>
    <w:rsid w:val="7E559887"/>
    <w:rsid w:val="7E79881A"/>
    <w:rsid w:val="7F5F16E6"/>
    <w:rsid w:val="7F7EDF66"/>
    <w:rsid w:val="7FA2F647"/>
    <w:rsid w:val="7FDE6BC5"/>
    <w:rsid w:val="7FEA837A"/>
    <w:rsid w:val="7FFF563B"/>
    <w:rsid w:val="8EFFDD07"/>
    <w:rsid w:val="8FDFB217"/>
    <w:rsid w:val="8FFBB56D"/>
    <w:rsid w:val="A77941E9"/>
    <w:rsid w:val="ADDD5D95"/>
    <w:rsid w:val="AFCDBB27"/>
    <w:rsid w:val="B7EFA616"/>
    <w:rsid w:val="BB5B6057"/>
    <w:rsid w:val="BD772DEC"/>
    <w:rsid w:val="BEBF20C2"/>
    <w:rsid w:val="C93750E8"/>
    <w:rsid w:val="CF9F3306"/>
    <w:rsid w:val="CFF2D478"/>
    <w:rsid w:val="D17F984E"/>
    <w:rsid w:val="DBF54ED9"/>
    <w:rsid w:val="DCBABCBC"/>
    <w:rsid w:val="DDC900BE"/>
    <w:rsid w:val="DF8EA9D3"/>
    <w:rsid w:val="DF9F26F1"/>
    <w:rsid w:val="E9F6A5B1"/>
    <w:rsid w:val="E9F7BD8E"/>
    <w:rsid w:val="EBE7BC92"/>
    <w:rsid w:val="ED46619B"/>
    <w:rsid w:val="EECC8172"/>
    <w:rsid w:val="EEFD783D"/>
    <w:rsid w:val="EF6FB16E"/>
    <w:rsid w:val="EFFEF776"/>
    <w:rsid w:val="F7753DE8"/>
    <w:rsid w:val="F7F3300A"/>
    <w:rsid w:val="F9E95ACD"/>
    <w:rsid w:val="F9FA81E4"/>
    <w:rsid w:val="FADB82C3"/>
    <w:rsid w:val="FCB754CC"/>
    <w:rsid w:val="FD770B34"/>
    <w:rsid w:val="FDB50B03"/>
    <w:rsid w:val="FDCFF790"/>
    <w:rsid w:val="FE7F8497"/>
    <w:rsid w:val="FEEFF6C7"/>
    <w:rsid w:val="FF7D9110"/>
    <w:rsid w:val="FF7F99F5"/>
    <w:rsid w:val="FFAEDDEC"/>
    <w:rsid w:val="FFD7FDAA"/>
    <w:rsid w:val="FFFBF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ind w:firstLine="0" w:firstLineChars="0"/>
    </w:pPr>
    <w:rPr>
      <w:rFonts w:ascii="仿宋_GB2312" w:hAnsi="仿宋_GB2312" w:cs="仿宋_GB2312"/>
      <w:szCs w:val="32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60" w:line="432" w:lineRule="atLeast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paragraph" w:customStyle="1" w:styleId="13">
    <w:name w:val="文件标题"/>
    <w:basedOn w:val="1"/>
    <w:qFormat/>
    <w:uiPriority w:val="0"/>
    <w:pPr>
      <w:ind w:firstLine="0" w:firstLineChars="0"/>
      <w:jc w:val="center"/>
    </w:pPr>
    <w:rPr>
      <w:rFonts w:eastAsia="宋体"/>
      <w:b/>
      <w:sz w:val="36"/>
    </w:rPr>
  </w:style>
  <w:style w:type="paragraph" w:customStyle="1" w:styleId="14">
    <w:name w:val="文件正文"/>
    <w:basedOn w:val="6"/>
    <w:qFormat/>
    <w:uiPriority w:val="2"/>
    <w:pPr>
      <w:spacing w:line="560" w:lineRule="exact"/>
      <w:ind w:firstLine="622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2022-03-12T07:01:00Z</dcterms:created>
  <dc:creator>86151</dc:creator>
  <cp:lastModifiedBy>田雪颖</cp:lastModifiedBy>
  <dcterms:modified xsi:type="dcterms:W3CDTF">2023-01-12T14:20:32Z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