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境外旅客购物离境退税商店备案表</w:t>
      </w:r>
    </w:p>
    <w:p>
      <w:pPr>
        <w:snapToGrid w:val="0"/>
        <w:spacing w:after="156" w:afterLines="50"/>
        <w:ind w:firstLine="4620" w:firstLineChars="1650"/>
        <w:rPr>
          <w:rFonts w:hint="eastAsia" w:eastAsia="仿宋_GB2312"/>
          <w:bCs/>
          <w:sz w:val="28"/>
          <w:szCs w:val="28"/>
        </w:rPr>
      </w:pPr>
    </w:p>
    <w:p>
      <w:pPr>
        <w:snapToGrid w:val="0"/>
        <w:spacing w:after="156" w:afterLines="50"/>
        <w:ind w:firstLine="4620" w:firstLineChars="16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备案时间：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年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 xml:space="preserve">月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>日</w:t>
      </w:r>
    </w:p>
    <w:tbl>
      <w:tblPr>
        <w:tblStyle w:val="4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386"/>
        <w:gridCol w:w="198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1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经营地址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9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登记注册类型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纳税信用等级</w:t>
            </w:r>
          </w:p>
        </w:tc>
        <w:tc>
          <w:tcPr>
            <w:tcW w:w="3986" w:type="pct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ind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我公司具备《境外旅客购物离境退税管理办法（试行）》规定的退税商店条件，并承诺遵守《境外旅客购物离境退税管理办法（试行）》有关规定。</w:t>
            </w:r>
          </w:p>
          <w:p>
            <w:pPr>
              <w:ind w:firstLine="1890" w:firstLineChars="9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1890" w:firstLineChars="9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1890" w:firstLineChars="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法人代表：                               （公司章）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国家税务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总</w:t>
            </w:r>
            <w:r>
              <w:rPr>
                <w:rFonts w:hint="eastAsia" w:ascii="仿宋_GB2312" w:eastAsia="仿宋_GB2312"/>
                <w:color w:val="auto"/>
              </w:rPr>
              <w:t>局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深圳市税务局</w:t>
            </w:r>
            <w:r>
              <w:rPr>
                <w:rFonts w:hint="eastAsia" w:ascii="仿宋_GB2312" w:eastAsia="仿宋_GB2312"/>
                <w:color w:val="auto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初核人（主管税务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局</w:t>
            </w:r>
            <w:r>
              <w:rPr>
                <w:rFonts w:hint="eastAsia" w:ascii="仿宋_GB2312" w:eastAsia="仿宋_GB2312"/>
                <w:color w:val="auto"/>
              </w:rPr>
              <w:t>）：</w:t>
            </w:r>
          </w:p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复核人（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市税务局主管处室</w:t>
            </w:r>
            <w:r>
              <w:rPr>
                <w:rFonts w:hint="eastAsia" w:ascii="仿宋_GB2312" w:eastAsia="仿宋_GB2312"/>
                <w:color w:val="auto"/>
              </w:rPr>
              <w:t>）：</w:t>
            </w:r>
          </w:p>
          <w:p>
            <w:pPr>
              <w:pStyle w:val="3"/>
              <w:ind w:firstLine="0" w:firstLineChars="0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3"/>
              <w:ind w:firstLine="0" w:firstLineChars="0"/>
              <w:rPr>
                <w:rFonts w:hint="eastAsia"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负责人（</w:t>
            </w:r>
            <w:r>
              <w:rPr>
                <w:rFonts w:hint="eastAsia" w:ascii="仿宋_GB2312" w:eastAsia="仿宋_GB2312"/>
                <w:bCs/>
                <w:color w:val="auto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</w:rPr>
              <w:t>税务局分管副局长</w:t>
            </w:r>
            <w:r>
              <w:rPr>
                <w:rFonts w:hint="eastAsia" w:ascii="仿宋_GB2312" w:eastAsia="仿宋_GB2312"/>
                <w:bCs/>
                <w:color w:val="auto"/>
              </w:rPr>
              <w:t>）：</w:t>
            </w:r>
          </w:p>
          <w:p>
            <w:pPr>
              <w:pStyle w:val="3"/>
              <w:ind w:right="480" w:firstLine="3360" w:firstLineChars="1400"/>
              <w:jc w:val="right"/>
              <w:rPr>
                <w:rFonts w:hint="eastAsia"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（印章）</w:t>
            </w:r>
          </w:p>
          <w:p>
            <w:pPr>
              <w:pStyle w:val="3"/>
              <w:ind w:firstLine="2040" w:firstLineChars="850"/>
              <w:jc w:val="right"/>
              <w:rPr>
                <w:rFonts w:hint="eastAsia" w:ascii="仿宋_GB2312" w:eastAsia="仿宋_GB2312"/>
                <w:bCs/>
                <w:color w:val="auto"/>
              </w:rPr>
            </w:pPr>
          </w:p>
          <w:p>
            <w:pPr>
              <w:ind w:right="420"/>
              <w:jc w:val="right"/>
            </w:pPr>
            <w:r>
              <w:rPr>
                <w:rFonts w:hint="eastAsia" w:ascii="仿宋_GB2312" w:eastAsia="仿宋_GB2312"/>
                <w:bCs/>
              </w:rPr>
              <w:t>年  月  日</w:t>
            </w:r>
          </w:p>
        </w:tc>
      </w:tr>
    </w:tbl>
    <w:p>
      <w:r>
        <w:rPr>
          <w:rFonts w:hint="eastAsia"/>
        </w:rPr>
        <w:t>注：本表一式2份。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4120"/>
    <w:rsid w:val="5FC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宋体" w:hAnsi="Times New Roman" w:eastAsia="宋体" w:cs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2023-03-02T14:11:00Z</dcterms:created>
  <dc:creator>网站运维(陈梓标)</dc:creator>
  <cp:lastModifiedBy>网站运维(陈梓标)</cp:lastModifiedBy>
  <dcterms:modified xsi:type="dcterms:W3CDTF">2023-03-02T14:12:08Z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