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3045" w14:textId="77777777" w:rsidR="00D46692" w:rsidRDefault="00A246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深圳市促进内外贸一体化发展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14:paraId="36F13046" w14:textId="77777777" w:rsidR="00D46692" w:rsidRDefault="00A246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（</w:t>
      </w:r>
      <w:r>
        <w:rPr>
          <w:rFonts w:eastAsia="方正小标宋"/>
          <w:sz w:val="44"/>
          <w:szCs w:val="44"/>
        </w:rPr>
        <w:t>征求意见稿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起草说明</w:t>
      </w:r>
    </w:p>
    <w:p w14:paraId="36F13047" w14:textId="77777777" w:rsidR="00D46692" w:rsidRDefault="00D4669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14:paraId="36F13048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为</w:t>
      </w:r>
      <w:r>
        <w:rPr>
          <w:rFonts w:ascii="仿宋_GB2312" w:eastAsia="仿宋_GB2312" w:hAnsi="仿宋_GB2312" w:cs="仿宋_GB2312" w:hint="eastAsia"/>
          <w:sz w:val="32"/>
        </w:rPr>
        <w:t>深入贯彻落实</w:t>
      </w:r>
      <w:r>
        <w:rPr>
          <w:rFonts w:ascii="仿宋_GB2312" w:eastAsia="仿宋_GB2312" w:hAnsi="仿宋_GB2312" w:cs="仿宋_GB2312" w:hint="eastAsia"/>
          <w:sz w:val="32"/>
        </w:rPr>
        <w:t>《国务院办公厅关于促进内外贸一体化发展的意见》（国办发﹝</w:t>
      </w:r>
      <w:r>
        <w:rPr>
          <w:rFonts w:ascii="仿宋_GB2312" w:eastAsia="仿宋_GB2312" w:hAnsi="仿宋_GB2312" w:cs="仿宋_GB2312" w:hint="eastAsia"/>
          <w:sz w:val="32"/>
        </w:rPr>
        <w:t>2021</w:t>
      </w:r>
      <w:r>
        <w:rPr>
          <w:rFonts w:ascii="仿宋_GB2312" w:eastAsia="仿宋_GB2312" w:hAnsi="仿宋_GB2312" w:cs="仿宋_GB2312" w:hint="eastAsia"/>
          <w:sz w:val="32"/>
        </w:rPr>
        <w:t>﹞</w:t>
      </w:r>
      <w:r>
        <w:rPr>
          <w:rFonts w:ascii="仿宋_GB2312" w:eastAsia="仿宋_GB2312" w:hAnsi="仿宋_GB2312" w:cs="仿宋_GB2312" w:hint="eastAsia"/>
          <w:sz w:val="32"/>
        </w:rPr>
        <w:t>59</w:t>
      </w:r>
      <w:r>
        <w:rPr>
          <w:rFonts w:ascii="仿宋_GB2312" w:eastAsia="仿宋_GB2312" w:hAnsi="仿宋_GB2312" w:cs="仿宋_GB2312" w:hint="eastAsia"/>
          <w:sz w:val="32"/>
        </w:rPr>
        <w:t>号）等文件精神，</w:t>
      </w:r>
      <w:r>
        <w:rPr>
          <w:rFonts w:ascii="仿宋_GB2312" w:eastAsia="仿宋_GB2312" w:hAnsi="仿宋_GB2312" w:cs="仿宋_GB2312" w:hint="eastAsia"/>
          <w:sz w:val="32"/>
        </w:rPr>
        <w:t>推动深圳内外贸一体化融合发展，畅通国内国际双循环，</w:t>
      </w:r>
      <w:r>
        <w:rPr>
          <w:rFonts w:ascii="仿宋_GB2312" w:eastAsia="仿宋_GB2312" w:hAnsi="仿宋_GB2312" w:cs="仿宋_GB2312" w:hint="eastAsia"/>
          <w:sz w:val="32"/>
        </w:rPr>
        <w:t>结合</w:t>
      </w:r>
      <w:r>
        <w:rPr>
          <w:rFonts w:ascii="仿宋_GB2312" w:eastAsia="仿宋_GB2312" w:hAnsi="仿宋_GB2312" w:cs="仿宋_GB2312" w:hint="eastAsia"/>
          <w:sz w:val="32"/>
        </w:rPr>
        <w:t>我市内外贸</w:t>
      </w:r>
      <w:r>
        <w:rPr>
          <w:rFonts w:ascii="仿宋_GB2312" w:eastAsia="仿宋_GB2312" w:hAnsi="仿宋_GB2312" w:cs="仿宋_GB2312" w:hint="eastAsia"/>
          <w:sz w:val="32"/>
        </w:rPr>
        <w:t>发展的实际情况，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深圳市商务局起草了</w:t>
      </w:r>
      <w:bookmarkStart w:id="0" w:name="_Hlk44661758"/>
      <w:r>
        <w:rPr>
          <w:rFonts w:ascii="仿宋_GB2312" w:eastAsia="仿宋_GB2312" w:hAnsi="仿宋_GB2312" w:cs="仿宋_GB2312" w:hint="eastAsia"/>
          <w:sz w:val="32"/>
          <w:szCs w:val="32"/>
        </w:rPr>
        <w:t>《深圳市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促进内外贸一体化发展实施方案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（征求意见稿）》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。现将有关事项说明如下：</w:t>
      </w:r>
    </w:p>
    <w:p w14:paraId="36F13049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一、起草背景</w:t>
      </w:r>
    </w:p>
    <w:p w14:paraId="36F1304A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日，国务院办公厅发布《关于促进内外贸一体化发展的意见》（国办发﹝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﹞</w:t>
      </w:r>
      <w:r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号），为推动</w:t>
      </w:r>
      <w:r>
        <w:rPr>
          <w:rFonts w:ascii="仿宋_GB2312" w:eastAsia="仿宋_GB2312" w:hAnsi="仿宋_GB2312" w:cs="仿宋_GB2312"/>
          <w:sz w:val="32"/>
          <w:szCs w:val="32"/>
        </w:rPr>
        <w:t>内外贸融合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明确了新形势、新思路和新方向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36F1304B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为贯彻落实党的十九大和十九届历次全会精神，立足新发展阶段，完整、准确、全面贯彻新发展理念，加强</w:t>
      </w:r>
      <w:r>
        <w:rPr>
          <w:rFonts w:ascii="仿宋_GB2312" w:eastAsia="仿宋_GB2312" w:hAnsi="仿宋_GB2312" w:cs="仿宋_GB2312"/>
          <w:sz w:val="32"/>
          <w:szCs w:val="32"/>
        </w:rPr>
        <w:t>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创新驱动、产品对标驱动、渠道对接驱动、主体引领驱动、数字赋能驱动、服务优化驱动，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外贸一体化的调控体系，加快建设高效规范、公平竞争、充分开放的全国统一大市场，推动企业更加顺畅地利用国内国际两种资源、拓展国内国际两个市场，从而形成更高层次的经济循环运行体系</w:t>
      </w:r>
      <w:r>
        <w:rPr>
          <w:rFonts w:ascii="仿宋_GB2312" w:eastAsia="仿宋_GB2312" w:hAnsi="仿宋_GB2312" w:cs="仿宋_GB2312"/>
          <w:sz w:val="32"/>
          <w:szCs w:val="32"/>
        </w:rPr>
        <w:t>，根据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《关于促进内外贸一体化发展的意见》，市商务局起草了《深圳市促进内外贸一体化发展实施方案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（征求意见稿）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36F1304C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二、主要内容</w:t>
      </w:r>
    </w:p>
    <w:p w14:paraId="36F1304D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《深圳市促进内外贸一体化发展实施方案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（征求意见稿）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主要内容如下：</w:t>
      </w:r>
    </w:p>
    <w:p w14:paraId="36F1304E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sz w:val="32"/>
        </w:rPr>
        <w:t>总体要求</w:t>
      </w:r>
    </w:p>
    <w:p w14:paraId="36F1304F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指导思想。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为指导，深入学习贯彻习近平总书记对广东、深圳系列重要讲话和重要指示批示精神，抢抓“双区”驱动、“双区”叠加、“双改”示范和建设中国特色社会主义法治先行示范城市、粤港澳大湾区高水平人才高地等重大战略机遇，以供给侧结构性改革为主线，以扩大内需为战略基点，加快建设国内大循环的战略支点，国内国际双循环的战略枢纽。</w:t>
      </w:r>
    </w:p>
    <w:p w14:paraId="36F13050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</w:rPr>
        <w:t>发展目标。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全市内外贸一体化调控体系更加健全，市场主体一体化发展水平显著提升，内外联通网络更加完善，政府治理能力和服务能力持续优化。</w:t>
      </w:r>
    </w:p>
    <w:p w14:paraId="36F13051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</w:t>
      </w:r>
      <w:r>
        <w:rPr>
          <w:rFonts w:ascii="楷体_GB2312" w:eastAsia="楷体_GB2312" w:hAnsi="楷体_GB2312" w:cs="楷体_GB2312"/>
          <w:sz w:val="32"/>
        </w:rPr>
        <w:t>二</w:t>
      </w:r>
      <w:r>
        <w:rPr>
          <w:rFonts w:ascii="楷体_GB2312" w:eastAsia="楷体_GB2312" w:hAnsi="楷体_GB2312" w:cs="楷体_GB2312" w:hint="eastAsia"/>
          <w:sz w:val="32"/>
        </w:rPr>
        <w:t>）主要</w:t>
      </w:r>
      <w:r>
        <w:rPr>
          <w:rFonts w:ascii="楷体_GB2312" w:eastAsia="楷体_GB2312" w:hAnsi="楷体_GB2312" w:cs="楷体_GB2312"/>
          <w:sz w:val="32"/>
        </w:rPr>
        <w:t>任务</w:t>
      </w:r>
    </w:p>
    <w:p w14:paraId="36F13052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1.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</w:rPr>
        <w:t>完善内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</w:rPr>
        <w:t>外贸一体化制度体系</w:t>
      </w:r>
      <w:r>
        <w:rPr>
          <w:rFonts w:ascii="楷体_GB2312" w:eastAsia="楷体_GB2312" w:hAnsi="楷体_GB2312" w:cs="楷体_GB2312" w:hint="eastAsia"/>
          <w:b/>
          <w:bCs/>
          <w:sz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健全法规制度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外贸监管机制。三是构筑知识产权一体化保护体系。四是促进标准认证衔接。五是推进同线同标同质。</w:t>
      </w:r>
    </w:p>
    <w:p w14:paraId="36F13053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</w:rPr>
        <w:t>增强内外贸一体化发展能力。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一是支持企业“走出去”。二是培育外贸新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业态新动能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。三是提高数字化发展水平。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四是强化品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牌建设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能力。五是畅通国际物流网络。六是加强融资能力建设。七是培养专业人才队伍。</w:t>
      </w:r>
    </w:p>
    <w:p w14:paraId="36F13054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强化内外贸一体化平台支撑。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一是建设粤港澳大湾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区改革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创新试验平台。二是搭建内外贸融合发展平台。三是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拓展对外经贸合作平台。</w:t>
      </w:r>
    </w:p>
    <w:p w14:paraId="36F13055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（三）保障措施</w:t>
      </w:r>
    </w:p>
    <w:p w14:paraId="36F13056" w14:textId="77777777" w:rsidR="00D46692" w:rsidRDefault="00A2467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从压实工作责任、强化资金支持、加</w:t>
      </w:r>
      <w:r>
        <w:rPr>
          <w:rFonts w:ascii="仿宋_GB2312" w:eastAsia="仿宋_GB2312" w:hAnsi="仿宋_GB2312" w:cs="仿宋_GB2312"/>
          <w:sz w:val="32"/>
          <w:szCs w:val="32"/>
        </w:rPr>
        <w:t>强宣传推广等方面提供保障。</w:t>
      </w:r>
    </w:p>
    <w:p w14:paraId="36F13057" w14:textId="77777777" w:rsidR="00D46692" w:rsidRDefault="00D46692">
      <w:pPr>
        <w:adjustRightInd w:val="0"/>
        <w:snapToGrid w:val="0"/>
        <w:spacing w:line="560" w:lineRule="exact"/>
        <w:rPr>
          <w:rFonts w:ascii="黑体" w:eastAsia="黑体" w:hAnsi="黑体"/>
          <w:sz w:val="32"/>
        </w:rPr>
      </w:pPr>
    </w:p>
    <w:sectPr w:rsidR="00D46692">
      <w:pgSz w:w="12240" w:h="15840"/>
      <w:pgMar w:top="1814" w:right="1474" w:bottom="1814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17C2" w14:textId="77777777" w:rsidR="00A24671" w:rsidRDefault="00A24671" w:rsidP="00A24671">
      <w:r>
        <w:separator/>
      </w:r>
    </w:p>
  </w:endnote>
  <w:endnote w:type="continuationSeparator" w:id="0">
    <w:p w14:paraId="0F64B434" w14:textId="77777777" w:rsidR="00A24671" w:rsidRDefault="00A24671" w:rsidP="00A2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">
    <w:altName w:val="微软雅黑"/>
    <w:charset w:val="86"/>
    <w:family w:val="auto"/>
    <w:pitch w:val="default"/>
    <w:sig w:usb0="00000000" w:usb1="00000000" w:usb2="0008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CC72" w14:textId="77777777" w:rsidR="00A24671" w:rsidRDefault="00A24671" w:rsidP="00A24671">
      <w:r>
        <w:separator/>
      </w:r>
    </w:p>
  </w:footnote>
  <w:footnote w:type="continuationSeparator" w:id="0">
    <w:p w14:paraId="0174926B" w14:textId="77777777" w:rsidR="00A24671" w:rsidRDefault="00A24671" w:rsidP="00A2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U1Y2JlYzg5OWZiZTYzMjBmZGM1YTVlYjc3ZGU2ZDYifQ=="/>
  </w:docVars>
  <w:rsids>
    <w:rsidRoot w:val="00172A27"/>
    <w:rsid w:val="DFFF9F5F"/>
    <w:rsid w:val="FFCBED1E"/>
    <w:rsid w:val="00172A27"/>
    <w:rsid w:val="002E32E5"/>
    <w:rsid w:val="00A24671"/>
    <w:rsid w:val="00AC7CAA"/>
    <w:rsid w:val="00D46692"/>
    <w:rsid w:val="00F674BC"/>
    <w:rsid w:val="00FC2ABB"/>
    <w:rsid w:val="0305715B"/>
    <w:rsid w:val="03083C85"/>
    <w:rsid w:val="055F2BCB"/>
    <w:rsid w:val="07CB48E7"/>
    <w:rsid w:val="0B327EDE"/>
    <w:rsid w:val="246659D1"/>
    <w:rsid w:val="2B043138"/>
    <w:rsid w:val="362103AB"/>
    <w:rsid w:val="38E452E6"/>
    <w:rsid w:val="3DCD5BC1"/>
    <w:rsid w:val="43A0122A"/>
    <w:rsid w:val="4AF225DA"/>
    <w:rsid w:val="4E4A49FE"/>
    <w:rsid w:val="5C22540A"/>
    <w:rsid w:val="5FEB66AA"/>
    <w:rsid w:val="60EF5D26"/>
    <w:rsid w:val="65FF0F87"/>
    <w:rsid w:val="79FE61EC"/>
    <w:rsid w:val="7A8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13045"/>
  <w15:docId w15:val="{D19883F3-23A9-4632-AFCF-6B01BF6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4"/>
    </w:rPr>
  </w:style>
  <w:style w:type="paragraph" w:styleId="a4">
    <w:name w:val="Body Text"/>
    <w:basedOn w:val="a"/>
    <w:qFormat/>
  </w:style>
  <w:style w:type="paragraph" w:styleId="a5">
    <w:name w:val="header"/>
    <w:basedOn w:val="a"/>
    <w:link w:val="a6"/>
    <w:rsid w:val="00A2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24671"/>
    <w:rPr>
      <w:kern w:val="2"/>
      <w:sz w:val="18"/>
      <w:szCs w:val="18"/>
    </w:rPr>
  </w:style>
  <w:style w:type="paragraph" w:styleId="a7">
    <w:name w:val="footer"/>
    <w:basedOn w:val="a"/>
    <w:link w:val="a8"/>
    <w:rsid w:val="00A2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246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刘茜</dc:creator>
  <cp:lastModifiedBy>陈 梓标</cp:lastModifiedBy>
  <cp:revision>3</cp:revision>
  <cp:lastPrinted>2022-08-08T11:37:00Z</cp:lastPrinted>
  <dcterms:created xsi:type="dcterms:W3CDTF">2021-05-04T14:16:00Z</dcterms:created>
  <dcterms:modified xsi:type="dcterms:W3CDTF">2022-08-10T02:27:00Z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71A21605627747E891175A5BFB3B9163</vt:lpwstr>
  </property>
</Properties>
</file>