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ED" w:rsidRDefault="00B354ED" w:rsidP="00B354ED">
      <w:pPr>
        <w:pStyle w:val="a5"/>
        <w:ind w:left="1043" w:hanging="1043"/>
      </w:pPr>
      <w:r>
        <w:rPr>
          <w:rFonts w:hint="eastAsia"/>
        </w:rPr>
        <w:t>附件1</w:t>
      </w:r>
    </w:p>
    <w:p w:rsidR="00B354ED" w:rsidRDefault="00B354ED" w:rsidP="00B354ED">
      <w:pPr>
        <w:pStyle w:val="a5"/>
        <w:ind w:left="1043" w:hanging="1043"/>
      </w:pPr>
    </w:p>
    <w:p w:rsidR="00B354ED" w:rsidRDefault="00B354ED" w:rsidP="00B354ED">
      <w:pPr>
        <w:spacing w:line="5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深圳市商务局行政执法全过程音像</w:t>
      </w:r>
    </w:p>
    <w:p w:rsidR="00B354ED" w:rsidRDefault="00B354ED" w:rsidP="00B354ED">
      <w:pPr>
        <w:spacing w:line="560" w:lineRule="exact"/>
        <w:ind w:firstLine="88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记录清单</w:t>
      </w:r>
    </w:p>
    <w:p w:rsidR="00B354ED" w:rsidRDefault="00B354ED" w:rsidP="00B354ED">
      <w:pPr>
        <w:spacing w:line="560" w:lineRule="exact"/>
        <w:ind w:firstLine="640"/>
        <w:jc w:val="center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</w:rPr>
        <w:t>（试</w:t>
      </w:r>
      <w:r>
        <w:rPr>
          <w:rFonts w:ascii="仿宋_GB2312" w:hAnsi="仿宋_GB2312" w:cs="仿宋_GB2312" w:hint="eastAsia"/>
          <w:szCs w:val="32"/>
        </w:rPr>
        <w:t xml:space="preserve"> </w:t>
      </w:r>
      <w:r>
        <w:rPr>
          <w:rFonts w:ascii="仿宋_GB2312" w:hAnsi="仿宋_GB2312" w:cs="仿宋_GB2312" w:hint="eastAsia"/>
          <w:szCs w:val="32"/>
        </w:rPr>
        <w:t>行）</w:t>
      </w:r>
    </w:p>
    <w:tbl>
      <w:tblPr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545"/>
        <w:gridCol w:w="1545"/>
        <w:gridCol w:w="2289"/>
        <w:gridCol w:w="1797"/>
        <w:gridCol w:w="1698"/>
      </w:tblGrid>
      <w:tr w:rsidR="00B354ED" w:rsidTr="00E014F0">
        <w:trPr>
          <w:tblHeader/>
        </w:trPr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序号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执法类别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执法环节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记录要求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记录场所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记录方式</w:t>
            </w:r>
          </w:p>
        </w:tc>
      </w:tr>
      <w:tr w:rsidR="00B354ED" w:rsidTr="00E014F0">
        <w:tc>
          <w:tcPr>
            <w:tcW w:w="9699" w:type="dxa"/>
            <w:gridSpan w:val="6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（一）下列情形应当进行音像记录</w:t>
            </w:r>
          </w:p>
        </w:tc>
      </w:tr>
      <w:tr w:rsidR="00B354ED" w:rsidTr="00E014F0"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留置送达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粘贴公告、见证人等情况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送达现场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录像或者照相</w:t>
            </w:r>
          </w:p>
        </w:tc>
      </w:tr>
      <w:tr w:rsidR="00B354ED" w:rsidTr="00E014F0"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公告送达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书面公告留存，张贴公告等情况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公告现场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录像或者照相</w:t>
            </w:r>
          </w:p>
        </w:tc>
      </w:tr>
      <w:tr w:rsidR="00B354ED" w:rsidTr="00E014F0">
        <w:tc>
          <w:tcPr>
            <w:tcW w:w="9699" w:type="dxa"/>
            <w:gridSpan w:val="6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（二）下列情形可能引发争议时应当进行音像记录</w:t>
            </w:r>
          </w:p>
        </w:tc>
      </w:tr>
      <w:tr w:rsidR="00B354ED" w:rsidTr="00E014F0"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现场勘验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现场环境；勘验过程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勘验现场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</w:tc>
      </w:tr>
      <w:tr w:rsidR="00B354ED" w:rsidTr="00E014F0"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听证程序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听证会主持人、参与人以及意见表达等情况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听证会现场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录像或者照相</w:t>
            </w:r>
          </w:p>
        </w:tc>
      </w:tr>
      <w:tr w:rsidR="00B354ED" w:rsidTr="00E014F0">
        <w:tc>
          <w:tcPr>
            <w:tcW w:w="82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行政许可</w:t>
            </w:r>
          </w:p>
        </w:tc>
        <w:tc>
          <w:tcPr>
            <w:tcW w:w="1545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不予受理通知书、不予许可决定书等文书直接送达、公告送达</w:t>
            </w:r>
          </w:p>
        </w:tc>
        <w:tc>
          <w:tcPr>
            <w:tcW w:w="2289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当事人签收、粘贴公告、见证人等情况</w:t>
            </w:r>
          </w:p>
        </w:tc>
        <w:tc>
          <w:tcPr>
            <w:tcW w:w="1797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送达现场</w:t>
            </w:r>
          </w:p>
        </w:tc>
        <w:tc>
          <w:tcPr>
            <w:tcW w:w="1698" w:type="dxa"/>
            <w:vAlign w:val="center"/>
          </w:tcPr>
          <w:p w:rsidR="00B354ED" w:rsidRDefault="00B354ED" w:rsidP="00E014F0">
            <w:pPr>
              <w:spacing w:line="400" w:lineRule="exac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录像或者照相</w:t>
            </w:r>
          </w:p>
        </w:tc>
      </w:tr>
    </w:tbl>
    <w:p w:rsidR="00B354ED" w:rsidRDefault="00B354ED" w:rsidP="00B354ED">
      <w:pPr>
        <w:spacing w:line="560" w:lineRule="exact"/>
        <w:ind w:right="775"/>
        <w:outlineLvl w:val="0"/>
        <w:rPr>
          <w:rFonts w:ascii="仿宋_GB2312"/>
          <w:szCs w:val="32"/>
        </w:rPr>
      </w:pPr>
    </w:p>
    <w:p w:rsidR="00BC7E92" w:rsidRDefault="00BC7E92">
      <w:bookmarkStart w:id="0" w:name="_GoBack"/>
      <w:bookmarkEnd w:id="0"/>
    </w:p>
    <w:sectPr w:rsidR="00BC7E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F88" w:rsidRDefault="00227F88" w:rsidP="00B354ED">
      <w:r>
        <w:separator/>
      </w:r>
    </w:p>
  </w:endnote>
  <w:endnote w:type="continuationSeparator" w:id="0">
    <w:p w:rsidR="00227F88" w:rsidRDefault="00227F88" w:rsidP="00B35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F88" w:rsidRDefault="00227F88" w:rsidP="00B354ED">
      <w:r>
        <w:separator/>
      </w:r>
    </w:p>
  </w:footnote>
  <w:footnote w:type="continuationSeparator" w:id="0">
    <w:p w:rsidR="00227F88" w:rsidRDefault="00227F88" w:rsidP="00B35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E9"/>
    <w:rsid w:val="00227F88"/>
    <w:rsid w:val="00A53CE9"/>
    <w:rsid w:val="00B354ED"/>
    <w:rsid w:val="00B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1EBE4-1F5C-459D-8DC3-9FAB7B10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4E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5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5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5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54ED"/>
    <w:rPr>
      <w:sz w:val="18"/>
      <w:szCs w:val="18"/>
    </w:rPr>
  </w:style>
  <w:style w:type="paragraph" w:customStyle="1" w:styleId="a5">
    <w:name w:val="附件"/>
    <w:uiPriority w:val="3"/>
    <w:qFormat/>
    <w:rsid w:val="00B354ED"/>
    <w:pPr>
      <w:widowControl w:val="0"/>
      <w:spacing w:line="540" w:lineRule="exact"/>
      <w:ind w:left="1014" w:hangingChars="326" w:hanging="1014"/>
      <w:jc w:val="both"/>
    </w:pPr>
    <w:rPr>
      <w:rFonts w:ascii="黑体" w:eastAsia="黑体" w:hAnsi="黑体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贤军</dc:creator>
  <cp:keywords/>
  <dc:description/>
  <cp:lastModifiedBy>胡 贤军</cp:lastModifiedBy>
  <cp:revision>2</cp:revision>
  <dcterms:created xsi:type="dcterms:W3CDTF">2019-08-15T02:44:00Z</dcterms:created>
  <dcterms:modified xsi:type="dcterms:W3CDTF">2019-08-15T02:44:00Z</dcterms:modified>
</cp:coreProperties>
</file>