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C5" w:rsidRPr="004C02C5" w:rsidRDefault="004C02C5" w:rsidP="004C02C5">
      <w:pPr>
        <w:spacing w:line="620" w:lineRule="exact"/>
        <w:jc w:val="center"/>
        <w:rPr>
          <w:rFonts w:ascii="仿宋_GB2312" w:eastAsia="仿宋_GB2312" w:hAnsi="Times New Roman" w:cs="Times New Roman"/>
          <w:sz w:val="32"/>
          <w:szCs w:val="32"/>
        </w:rPr>
      </w:pPr>
      <w:bookmarkStart w:id="0" w:name="RANGE!A1:F8"/>
      <w:r w:rsidRPr="004C02C5">
        <w:rPr>
          <w:rFonts w:ascii="仿宋_GB2312" w:eastAsia="仿宋_GB2312" w:hAnsi="Times New Roman" w:cs="Times New Roman" w:hint="eastAsia"/>
          <w:sz w:val="32"/>
          <w:szCs w:val="32"/>
        </w:rPr>
        <w:t>一般公共预算财政拨款“三公”经费支出决算表</w:t>
      </w:r>
      <w:bookmarkEnd w:id="0"/>
    </w:p>
    <w:p w:rsidR="004C02C5" w:rsidRPr="004C02C5" w:rsidRDefault="004C02C5" w:rsidP="004C02C5">
      <w:pPr>
        <w:spacing w:line="620" w:lineRule="exact"/>
        <w:rPr>
          <w:rFonts w:ascii="仿宋_GB2312" w:eastAsia="仿宋_GB2312" w:hAnsi="Times New Roman" w:cs="Times New Roman"/>
          <w:sz w:val="32"/>
          <w:szCs w:val="32"/>
        </w:rPr>
      </w:pPr>
    </w:p>
    <w:tbl>
      <w:tblPr>
        <w:tblW w:w="11482" w:type="dxa"/>
        <w:tblInd w:w="-1593" w:type="dxa"/>
        <w:tblLayout w:type="fixed"/>
        <w:tblLook w:val="0000" w:firstRow="0" w:lastRow="0" w:firstColumn="0" w:lastColumn="0" w:noHBand="0" w:noVBand="0"/>
      </w:tblPr>
      <w:tblGrid>
        <w:gridCol w:w="992"/>
        <w:gridCol w:w="708"/>
        <w:gridCol w:w="285"/>
        <w:gridCol w:w="850"/>
        <w:gridCol w:w="12"/>
        <w:gridCol w:w="839"/>
        <w:gridCol w:w="241"/>
        <w:gridCol w:w="893"/>
        <w:gridCol w:w="211"/>
        <w:gridCol w:w="781"/>
        <w:gridCol w:w="757"/>
        <w:gridCol w:w="235"/>
        <w:gridCol w:w="993"/>
        <w:gridCol w:w="850"/>
        <w:gridCol w:w="76"/>
        <w:gridCol w:w="340"/>
        <w:gridCol w:w="293"/>
        <w:gridCol w:w="29"/>
        <w:gridCol w:w="409"/>
        <w:gridCol w:w="254"/>
        <w:gridCol w:w="442"/>
        <w:gridCol w:w="992"/>
      </w:tblGrid>
      <w:tr w:rsidR="004C02C5" w:rsidRPr="004C02C5" w:rsidTr="004C2B09">
        <w:trPr>
          <w:trHeight w:val="222"/>
        </w:trPr>
        <w:tc>
          <w:tcPr>
            <w:tcW w:w="1700" w:type="dxa"/>
            <w:gridSpan w:val="2"/>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1147" w:type="dxa"/>
            <w:gridSpan w:val="3"/>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1080" w:type="dxa"/>
            <w:gridSpan w:val="2"/>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1104" w:type="dxa"/>
            <w:gridSpan w:val="2"/>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781" w:type="dxa"/>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757" w:type="dxa"/>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2154" w:type="dxa"/>
            <w:gridSpan w:val="4"/>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340" w:type="dxa"/>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322" w:type="dxa"/>
            <w:gridSpan w:val="2"/>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409" w:type="dxa"/>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254" w:type="dxa"/>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1434" w:type="dxa"/>
            <w:gridSpan w:val="2"/>
            <w:tcBorders>
              <w:top w:val="nil"/>
              <w:left w:val="nil"/>
              <w:bottom w:val="nil"/>
              <w:right w:val="nil"/>
            </w:tcBorders>
            <w:shd w:val="clear" w:color="auto" w:fill="auto"/>
            <w:noWrap/>
            <w:vAlign w:val="center"/>
          </w:tcPr>
          <w:p w:rsidR="004C02C5" w:rsidRPr="004C02C5" w:rsidRDefault="004C02C5" w:rsidP="004C02C5">
            <w:pPr>
              <w:widowControl/>
              <w:jc w:val="right"/>
              <w:rPr>
                <w:rFonts w:ascii="宋体" w:eastAsia="宋体" w:hAnsi="宋体" w:cs="宋体"/>
                <w:color w:val="000000"/>
                <w:kern w:val="0"/>
                <w:sz w:val="20"/>
                <w:szCs w:val="20"/>
              </w:rPr>
            </w:pPr>
            <w:r w:rsidRPr="004C02C5">
              <w:rPr>
                <w:rFonts w:ascii="宋体" w:eastAsia="宋体" w:hAnsi="宋体" w:cs="宋体" w:hint="eastAsia"/>
                <w:color w:val="000000"/>
                <w:kern w:val="0"/>
                <w:sz w:val="20"/>
                <w:szCs w:val="20"/>
              </w:rPr>
              <w:t>公开07表</w:t>
            </w:r>
          </w:p>
        </w:tc>
      </w:tr>
      <w:tr w:rsidR="004C02C5" w:rsidRPr="004C02C5" w:rsidTr="004C2B09">
        <w:trPr>
          <w:trHeight w:val="300"/>
        </w:trPr>
        <w:tc>
          <w:tcPr>
            <w:tcW w:w="5812" w:type="dxa"/>
            <w:gridSpan w:val="10"/>
            <w:tcBorders>
              <w:top w:val="nil"/>
              <w:left w:val="nil"/>
              <w:bottom w:val="nil"/>
              <w:right w:val="nil"/>
            </w:tcBorders>
            <w:shd w:val="clear" w:color="auto" w:fill="auto"/>
            <w:noWrap/>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color w:val="000000"/>
                <w:kern w:val="0"/>
                <w:sz w:val="20"/>
                <w:szCs w:val="20"/>
              </w:rPr>
              <w:t>部门：深圳市投资推广署</w:t>
            </w:r>
            <w:r w:rsidRPr="004C02C5">
              <w:rPr>
                <w:rFonts w:ascii="宋体" w:eastAsia="宋体" w:hAnsi="宋体" w:cs="宋体" w:hint="eastAsia"/>
                <w:kern w:val="0"/>
                <w:sz w:val="20"/>
                <w:szCs w:val="20"/>
              </w:rPr>
              <w:t xml:space="preserve">　</w:t>
            </w:r>
          </w:p>
        </w:tc>
        <w:tc>
          <w:tcPr>
            <w:tcW w:w="757" w:type="dxa"/>
            <w:tcBorders>
              <w:top w:val="nil"/>
              <w:left w:val="nil"/>
              <w:bottom w:val="single" w:sz="8" w:space="0" w:color="auto"/>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2154" w:type="dxa"/>
            <w:gridSpan w:val="4"/>
            <w:tcBorders>
              <w:top w:val="nil"/>
              <w:left w:val="nil"/>
              <w:bottom w:val="single" w:sz="8" w:space="0" w:color="auto"/>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340" w:type="dxa"/>
            <w:tcBorders>
              <w:top w:val="nil"/>
              <w:left w:val="nil"/>
              <w:bottom w:val="single" w:sz="8" w:space="0" w:color="auto"/>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322" w:type="dxa"/>
            <w:gridSpan w:val="2"/>
            <w:tcBorders>
              <w:top w:val="nil"/>
              <w:left w:val="nil"/>
              <w:bottom w:val="single" w:sz="8" w:space="0" w:color="auto"/>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409" w:type="dxa"/>
            <w:tcBorders>
              <w:top w:val="nil"/>
              <w:left w:val="nil"/>
              <w:bottom w:val="single" w:sz="8" w:space="0" w:color="auto"/>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254" w:type="dxa"/>
            <w:tcBorders>
              <w:top w:val="nil"/>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0"/>
                <w:szCs w:val="20"/>
              </w:rPr>
            </w:pPr>
            <w:r w:rsidRPr="004C02C5">
              <w:rPr>
                <w:rFonts w:ascii="宋体" w:eastAsia="宋体" w:hAnsi="宋体" w:cs="宋体" w:hint="eastAsia"/>
                <w:kern w:val="0"/>
                <w:sz w:val="20"/>
                <w:szCs w:val="20"/>
              </w:rPr>
              <w:t xml:space="preserve">　</w:t>
            </w:r>
          </w:p>
        </w:tc>
        <w:tc>
          <w:tcPr>
            <w:tcW w:w="1434" w:type="dxa"/>
            <w:gridSpan w:val="2"/>
            <w:tcBorders>
              <w:top w:val="nil"/>
              <w:left w:val="nil"/>
              <w:bottom w:val="nil"/>
              <w:right w:val="nil"/>
            </w:tcBorders>
            <w:shd w:val="clear" w:color="auto" w:fill="auto"/>
            <w:noWrap/>
            <w:vAlign w:val="center"/>
          </w:tcPr>
          <w:p w:rsidR="004C02C5" w:rsidRPr="004C02C5" w:rsidRDefault="004C02C5" w:rsidP="004C02C5">
            <w:pPr>
              <w:widowControl/>
              <w:jc w:val="right"/>
              <w:rPr>
                <w:rFonts w:ascii="宋体" w:eastAsia="宋体" w:hAnsi="宋体" w:cs="宋体"/>
                <w:color w:val="000000"/>
                <w:kern w:val="0"/>
                <w:sz w:val="20"/>
                <w:szCs w:val="20"/>
              </w:rPr>
            </w:pPr>
            <w:r w:rsidRPr="004C02C5">
              <w:rPr>
                <w:rFonts w:ascii="宋体" w:eastAsia="宋体" w:hAnsi="宋体" w:cs="宋体" w:hint="eastAsia"/>
                <w:color w:val="000000"/>
                <w:kern w:val="0"/>
                <w:sz w:val="20"/>
                <w:szCs w:val="20"/>
              </w:rPr>
              <w:t>单位：万元</w:t>
            </w:r>
          </w:p>
        </w:tc>
      </w:tr>
      <w:tr w:rsidR="004C02C5" w:rsidRPr="004C02C5" w:rsidTr="004C2B09">
        <w:trPr>
          <w:trHeight w:val="559"/>
        </w:trPr>
        <w:tc>
          <w:tcPr>
            <w:tcW w:w="5812" w:type="dxa"/>
            <w:gridSpan w:val="10"/>
            <w:tcBorders>
              <w:top w:val="single" w:sz="8" w:space="0" w:color="auto"/>
              <w:left w:val="single" w:sz="8" w:space="0" w:color="auto"/>
              <w:bottom w:val="single" w:sz="4" w:space="0" w:color="auto"/>
              <w:right w:val="single" w:sz="4" w:space="0" w:color="000000"/>
            </w:tcBorders>
            <w:shd w:val="clear" w:color="auto" w:fill="auto"/>
            <w:vAlign w:val="center"/>
          </w:tcPr>
          <w:p w:rsidR="004C02C5" w:rsidRPr="004C02C5" w:rsidRDefault="004C02C5" w:rsidP="004C02C5">
            <w:pPr>
              <w:widowControl/>
              <w:jc w:val="center"/>
              <w:rPr>
                <w:rFonts w:ascii="宋体" w:eastAsia="宋体" w:hAnsi="宋体" w:cs="宋体"/>
                <w:kern w:val="0"/>
                <w:sz w:val="22"/>
                <w:szCs w:val="24"/>
              </w:rPr>
            </w:pPr>
            <w:r w:rsidRPr="004C02C5">
              <w:rPr>
                <w:rFonts w:ascii="宋体" w:eastAsia="宋体" w:hAnsi="宋体" w:cs="宋体" w:hint="eastAsia"/>
                <w:kern w:val="0"/>
                <w:sz w:val="22"/>
                <w:szCs w:val="24"/>
              </w:rPr>
              <w:t>2014年度预算数</w:t>
            </w:r>
          </w:p>
        </w:tc>
        <w:tc>
          <w:tcPr>
            <w:tcW w:w="5670" w:type="dxa"/>
            <w:gridSpan w:val="12"/>
            <w:tcBorders>
              <w:top w:val="single" w:sz="8" w:space="0" w:color="auto"/>
              <w:left w:val="nil"/>
              <w:bottom w:val="single" w:sz="4" w:space="0" w:color="auto"/>
              <w:right w:val="single" w:sz="8" w:space="0" w:color="000000"/>
            </w:tcBorders>
            <w:shd w:val="clear" w:color="auto" w:fill="auto"/>
            <w:vAlign w:val="center"/>
          </w:tcPr>
          <w:p w:rsidR="004C02C5" w:rsidRPr="004C02C5" w:rsidRDefault="004C02C5" w:rsidP="004C02C5">
            <w:pPr>
              <w:widowControl/>
              <w:jc w:val="center"/>
              <w:rPr>
                <w:rFonts w:ascii="宋体" w:eastAsia="宋体" w:hAnsi="宋体" w:cs="宋体"/>
                <w:kern w:val="0"/>
                <w:sz w:val="22"/>
                <w:szCs w:val="24"/>
              </w:rPr>
            </w:pPr>
            <w:r w:rsidRPr="004C02C5">
              <w:rPr>
                <w:rFonts w:ascii="宋体" w:eastAsia="宋体" w:hAnsi="宋体" w:cs="宋体" w:hint="eastAsia"/>
                <w:kern w:val="0"/>
                <w:sz w:val="22"/>
                <w:szCs w:val="24"/>
              </w:rPr>
              <w:t>2014年度决算数</w:t>
            </w:r>
          </w:p>
        </w:tc>
      </w:tr>
      <w:tr w:rsidR="004C02C5" w:rsidRPr="004C02C5" w:rsidTr="004C2B09">
        <w:trPr>
          <w:trHeight w:val="600"/>
        </w:trPr>
        <w:tc>
          <w:tcPr>
            <w:tcW w:w="992" w:type="dxa"/>
            <w:vMerge w:val="restart"/>
            <w:tcBorders>
              <w:top w:val="nil"/>
              <w:left w:val="single" w:sz="8" w:space="0" w:color="auto"/>
              <w:bottom w:val="single" w:sz="4" w:space="0" w:color="000000"/>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合计</w:t>
            </w:r>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因公出国（境）费</w:t>
            </w:r>
          </w:p>
        </w:tc>
        <w:tc>
          <w:tcPr>
            <w:tcW w:w="2835" w:type="dxa"/>
            <w:gridSpan w:val="5"/>
            <w:tcBorders>
              <w:top w:val="single" w:sz="4" w:space="0" w:color="auto"/>
              <w:left w:val="nil"/>
              <w:bottom w:val="single" w:sz="4" w:space="0" w:color="auto"/>
              <w:right w:val="single" w:sz="4" w:space="0" w:color="000000"/>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公务用车购置及运行费</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公务          接待费</w:t>
            </w:r>
          </w:p>
        </w:tc>
        <w:tc>
          <w:tcPr>
            <w:tcW w:w="992" w:type="dxa"/>
            <w:gridSpan w:val="2"/>
            <w:vMerge w:val="restart"/>
            <w:tcBorders>
              <w:top w:val="nil"/>
              <w:left w:val="nil"/>
              <w:bottom w:val="single" w:sz="4" w:space="0" w:color="000000"/>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合计</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因公出国（境）费</w:t>
            </w:r>
          </w:p>
        </w:tc>
        <w:tc>
          <w:tcPr>
            <w:tcW w:w="2693" w:type="dxa"/>
            <w:gridSpan w:val="8"/>
            <w:tcBorders>
              <w:top w:val="single" w:sz="4" w:space="0" w:color="auto"/>
              <w:left w:val="nil"/>
              <w:bottom w:val="single" w:sz="4" w:space="0" w:color="auto"/>
              <w:right w:val="single" w:sz="4" w:space="0" w:color="000000"/>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公务用车购置及运行费</w:t>
            </w:r>
          </w:p>
        </w:tc>
        <w:tc>
          <w:tcPr>
            <w:tcW w:w="992" w:type="dxa"/>
            <w:vMerge w:val="restart"/>
            <w:tcBorders>
              <w:top w:val="nil"/>
              <w:left w:val="single" w:sz="4" w:space="0" w:color="auto"/>
              <w:bottom w:val="single" w:sz="4" w:space="0" w:color="000000"/>
              <w:right w:val="single" w:sz="8"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公务       接待费</w:t>
            </w:r>
          </w:p>
        </w:tc>
      </w:tr>
      <w:tr w:rsidR="004C02C5" w:rsidRPr="004C02C5" w:rsidTr="004C2B09">
        <w:trPr>
          <w:trHeight w:val="600"/>
        </w:trPr>
        <w:tc>
          <w:tcPr>
            <w:tcW w:w="992" w:type="dxa"/>
            <w:vMerge/>
            <w:tcBorders>
              <w:top w:val="nil"/>
              <w:left w:val="single" w:sz="8" w:space="0" w:color="auto"/>
              <w:bottom w:val="single" w:sz="4" w:space="0" w:color="000000"/>
              <w:right w:val="single" w:sz="4" w:space="0" w:color="auto"/>
            </w:tcBorders>
            <w:shd w:val="clear" w:color="auto" w:fill="auto"/>
            <w:vAlign w:val="center"/>
          </w:tcPr>
          <w:p w:rsidR="004C02C5" w:rsidRPr="004C02C5" w:rsidRDefault="004C02C5" w:rsidP="004C02C5">
            <w:pPr>
              <w:widowControl/>
              <w:jc w:val="left"/>
              <w:rPr>
                <w:rFonts w:ascii="宋体" w:eastAsia="宋体" w:hAnsi="宋体" w:cs="宋体"/>
                <w:kern w:val="0"/>
                <w:sz w:val="24"/>
                <w:szCs w:val="24"/>
              </w:rPr>
            </w:pPr>
          </w:p>
        </w:tc>
        <w:tc>
          <w:tcPr>
            <w:tcW w:w="993" w:type="dxa"/>
            <w:gridSpan w:val="2"/>
            <w:vMerge/>
            <w:tcBorders>
              <w:top w:val="nil"/>
              <w:left w:val="single" w:sz="4" w:space="0" w:color="auto"/>
              <w:bottom w:val="single" w:sz="4" w:space="0" w:color="000000"/>
              <w:right w:val="single" w:sz="4" w:space="0" w:color="auto"/>
            </w:tcBorders>
            <w:shd w:val="clear" w:color="auto" w:fill="auto"/>
            <w:vAlign w:val="center"/>
          </w:tcPr>
          <w:p w:rsidR="004C02C5" w:rsidRPr="004C02C5" w:rsidRDefault="004C02C5" w:rsidP="004C02C5">
            <w:pPr>
              <w:widowControl/>
              <w:jc w:val="left"/>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小计</w:t>
            </w:r>
          </w:p>
        </w:tc>
        <w:tc>
          <w:tcPr>
            <w:tcW w:w="851" w:type="dxa"/>
            <w:gridSpan w:val="2"/>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公务用车</w:t>
            </w:r>
            <w:r w:rsidRPr="004C02C5">
              <w:rPr>
                <w:rFonts w:ascii="宋体" w:eastAsia="宋体" w:hAnsi="宋体" w:cs="宋体" w:hint="eastAsia"/>
                <w:kern w:val="0"/>
                <w:sz w:val="24"/>
                <w:szCs w:val="24"/>
              </w:rPr>
              <w:br/>
              <w:t>购置费</w:t>
            </w:r>
          </w:p>
        </w:tc>
        <w:tc>
          <w:tcPr>
            <w:tcW w:w="1134" w:type="dxa"/>
            <w:gridSpan w:val="2"/>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公务用车运行费</w:t>
            </w:r>
          </w:p>
        </w:tc>
        <w:tc>
          <w:tcPr>
            <w:tcW w:w="992" w:type="dxa"/>
            <w:gridSpan w:val="2"/>
            <w:vMerge/>
            <w:tcBorders>
              <w:top w:val="nil"/>
              <w:left w:val="single" w:sz="4" w:space="0" w:color="auto"/>
              <w:bottom w:val="single" w:sz="4" w:space="0" w:color="auto"/>
              <w:right w:val="single" w:sz="4" w:space="0" w:color="auto"/>
            </w:tcBorders>
            <w:shd w:val="clear" w:color="auto" w:fill="auto"/>
            <w:vAlign w:val="center"/>
          </w:tcPr>
          <w:p w:rsidR="004C02C5" w:rsidRPr="004C02C5" w:rsidRDefault="004C02C5" w:rsidP="004C02C5">
            <w:pPr>
              <w:widowControl/>
              <w:jc w:val="left"/>
              <w:rPr>
                <w:rFonts w:ascii="宋体" w:eastAsia="宋体" w:hAnsi="宋体" w:cs="宋体"/>
                <w:kern w:val="0"/>
                <w:sz w:val="24"/>
                <w:szCs w:val="24"/>
              </w:rPr>
            </w:pPr>
          </w:p>
        </w:tc>
        <w:tc>
          <w:tcPr>
            <w:tcW w:w="992" w:type="dxa"/>
            <w:gridSpan w:val="2"/>
            <w:vMerge/>
            <w:tcBorders>
              <w:top w:val="nil"/>
              <w:left w:val="nil"/>
              <w:bottom w:val="single" w:sz="4" w:space="0" w:color="000000"/>
              <w:right w:val="single" w:sz="4" w:space="0" w:color="auto"/>
            </w:tcBorders>
            <w:shd w:val="clear" w:color="auto" w:fill="auto"/>
            <w:vAlign w:val="center"/>
          </w:tcPr>
          <w:p w:rsidR="004C02C5" w:rsidRPr="004C02C5" w:rsidRDefault="004C02C5" w:rsidP="004C02C5">
            <w:pPr>
              <w:widowControl/>
              <w:jc w:val="left"/>
              <w:rPr>
                <w:rFonts w:ascii="宋体" w:eastAsia="宋体" w:hAnsi="宋体" w:cs="宋体"/>
                <w:kern w:val="0"/>
                <w:sz w:val="24"/>
                <w:szCs w:val="24"/>
              </w:rPr>
            </w:pP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4C02C5" w:rsidRPr="004C02C5" w:rsidRDefault="004C02C5" w:rsidP="004C02C5">
            <w:pPr>
              <w:widowControl/>
              <w:jc w:val="left"/>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小计</w:t>
            </w:r>
          </w:p>
        </w:tc>
        <w:tc>
          <w:tcPr>
            <w:tcW w:w="709" w:type="dxa"/>
            <w:gridSpan w:val="3"/>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公务用车</w:t>
            </w:r>
            <w:r w:rsidRPr="004C02C5">
              <w:rPr>
                <w:rFonts w:ascii="宋体" w:eastAsia="宋体" w:hAnsi="宋体" w:cs="宋体" w:hint="eastAsia"/>
                <w:kern w:val="0"/>
                <w:sz w:val="24"/>
                <w:szCs w:val="24"/>
              </w:rPr>
              <w:br/>
              <w:t>购置费</w:t>
            </w:r>
          </w:p>
        </w:tc>
        <w:tc>
          <w:tcPr>
            <w:tcW w:w="1134" w:type="dxa"/>
            <w:gridSpan w:val="4"/>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公务用车运行费</w:t>
            </w:r>
          </w:p>
        </w:tc>
        <w:tc>
          <w:tcPr>
            <w:tcW w:w="992" w:type="dxa"/>
            <w:vMerge/>
            <w:tcBorders>
              <w:top w:val="nil"/>
              <w:left w:val="single" w:sz="4" w:space="0" w:color="auto"/>
              <w:bottom w:val="single" w:sz="4" w:space="0" w:color="000000"/>
              <w:right w:val="single" w:sz="8" w:space="0" w:color="auto"/>
            </w:tcBorders>
            <w:shd w:val="clear" w:color="auto" w:fill="auto"/>
            <w:vAlign w:val="center"/>
          </w:tcPr>
          <w:p w:rsidR="004C02C5" w:rsidRPr="004C02C5" w:rsidRDefault="004C02C5" w:rsidP="004C02C5">
            <w:pPr>
              <w:widowControl/>
              <w:jc w:val="left"/>
              <w:rPr>
                <w:rFonts w:ascii="宋体" w:eastAsia="宋体" w:hAnsi="宋体" w:cs="宋体"/>
                <w:kern w:val="0"/>
                <w:sz w:val="24"/>
                <w:szCs w:val="24"/>
              </w:rPr>
            </w:pPr>
          </w:p>
        </w:tc>
      </w:tr>
      <w:tr w:rsidR="004C02C5" w:rsidRPr="004C02C5" w:rsidTr="004C2B09">
        <w:trPr>
          <w:trHeight w:val="559"/>
        </w:trPr>
        <w:tc>
          <w:tcPr>
            <w:tcW w:w="992" w:type="dxa"/>
            <w:tcBorders>
              <w:top w:val="nil"/>
              <w:left w:val="single" w:sz="8" w:space="0" w:color="auto"/>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2</w:t>
            </w:r>
          </w:p>
        </w:tc>
        <w:tc>
          <w:tcPr>
            <w:tcW w:w="850" w:type="dxa"/>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3</w:t>
            </w:r>
          </w:p>
        </w:tc>
        <w:tc>
          <w:tcPr>
            <w:tcW w:w="851" w:type="dxa"/>
            <w:gridSpan w:val="2"/>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4</w:t>
            </w:r>
          </w:p>
        </w:tc>
        <w:tc>
          <w:tcPr>
            <w:tcW w:w="1134" w:type="dxa"/>
            <w:gridSpan w:val="2"/>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5</w:t>
            </w:r>
          </w:p>
        </w:tc>
        <w:tc>
          <w:tcPr>
            <w:tcW w:w="992" w:type="dxa"/>
            <w:gridSpan w:val="2"/>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6</w:t>
            </w:r>
          </w:p>
        </w:tc>
        <w:tc>
          <w:tcPr>
            <w:tcW w:w="992" w:type="dxa"/>
            <w:gridSpan w:val="2"/>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7</w:t>
            </w:r>
          </w:p>
        </w:tc>
        <w:tc>
          <w:tcPr>
            <w:tcW w:w="993" w:type="dxa"/>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8</w:t>
            </w:r>
          </w:p>
        </w:tc>
        <w:tc>
          <w:tcPr>
            <w:tcW w:w="850" w:type="dxa"/>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9</w:t>
            </w:r>
          </w:p>
        </w:tc>
        <w:tc>
          <w:tcPr>
            <w:tcW w:w="709" w:type="dxa"/>
            <w:gridSpan w:val="3"/>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10</w:t>
            </w:r>
          </w:p>
        </w:tc>
        <w:tc>
          <w:tcPr>
            <w:tcW w:w="1134" w:type="dxa"/>
            <w:gridSpan w:val="4"/>
            <w:tcBorders>
              <w:top w:val="nil"/>
              <w:left w:val="nil"/>
              <w:bottom w:val="single" w:sz="4"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11</w:t>
            </w:r>
          </w:p>
        </w:tc>
        <w:tc>
          <w:tcPr>
            <w:tcW w:w="992" w:type="dxa"/>
            <w:tcBorders>
              <w:top w:val="nil"/>
              <w:left w:val="nil"/>
              <w:bottom w:val="single" w:sz="4" w:space="0" w:color="auto"/>
              <w:right w:val="single" w:sz="8"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12</w:t>
            </w:r>
          </w:p>
        </w:tc>
      </w:tr>
      <w:tr w:rsidR="004C02C5" w:rsidRPr="004C02C5" w:rsidTr="004C2B09">
        <w:trPr>
          <w:trHeight w:val="855"/>
        </w:trPr>
        <w:tc>
          <w:tcPr>
            <w:tcW w:w="992" w:type="dxa"/>
            <w:tcBorders>
              <w:top w:val="nil"/>
              <w:left w:val="single" w:sz="8" w:space="0" w:color="auto"/>
              <w:bottom w:val="single" w:sz="8"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197.50</w:t>
            </w:r>
          </w:p>
        </w:tc>
        <w:tc>
          <w:tcPr>
            <w:tcW w:w="993" w:type="dxa"/>
            <w:gridSpan w:val="2"/>
            <w:tcBorders>
              <w:top w:val="nil"/>
              <w:left w:val="nil"/>
              <w:bottom w:val="single" w:sz="8"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164.00</w:t>
            </w:r>
          </w:p>
        </w:tc>
        <w:tc>
          <w:tcPr>
            <w:tcW w:w="850" w:type="dxa"/>
            <w:tcBorders>
              <w:top w:val="nil"/>
              <w:left w:val="nil"/>
              <w:bottom w:val="single" w:sz="8"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21.50</w:t>
            </w:r>
          </w:p>
        </w:tc>
        <w:tc>
          <w:tcPr>
            <w:tcW w:w="851" w:type="dxa"/>
            <w:gridSpan w:val="2"/>
            <w:tcBorders>
              <w:top w:val="nil"/>
              <w:left w:val="nil"/>
              <w:bottom w:val="single" w:sz="8"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0.00</w:t>
            </w:r>
          </w:p>
        </w:tc>
        <w:tc>
          <w:tcPr>
            <w:tcW w:w="1134" w:type="dxa"/>
            <w:gridSpan w:val="2"/>
            <w:tcBorders>
              <w:top w:val="nil"/>
              <w:left w:val="nil"/>
              <w:bottom w:val="single" w:sz="8"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21.50</w:t>
            </w:r>
          </w:p>
        </w:tc>
        <w:tc>
          <w:tcPr>
            <w:tcW w:w="992" w:type="dxa"/>
            <w:gridSpan w:val="2"/>
            <w:tcBorders>
              <w:top w:val="nil"/>
              <w:left w:val="nil"/>
              <w:bottom w:val="single" w:sz="8"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12.00</w:t>
            </w:r>
          </w:p>
        </w:tc>
        <w:tc>
          <w:tcPr>
            <w:tcW w:w="992" w:type="dxa"/>
            <w:gridSpan w:val="2"/>
            <w:tcBorders>
              <w:top w:val="nil"/>
              <w:left w:val="nil"/>
              <w:bottom w:val="single" w:sz="8"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141.71</w:t>
            </w:r>
          </w:p>
        </w:tc>
        <w:tc>
          <w:tcPr>
            <w:tcW w:w="993" w:type="dxa"/>
            <w:tcBorders>
              <w:top w:val="nil"/>
              <w:left w:val="nil"/>
              <w:bottom w:val="single" w:sz="8"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111.04</w:t>
            </w:r>
          </w:p>
        </w:tc>
        <w:tc>
          <w:tcPr>
            <w:tcW w:w="850" w:type="dxa"/>
            <w:tcBorders>
              <w:top w:val="nil"/>
              <w:left w:val="nil"/>
              <w:bottom w:val="single" w:sz="8"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21.47</w:t>
            </w:r>
          </w:p>
        </w:tc>
        <w:tc>
          <w:tcPr>
            <w:tcW w:w="709" w:type="dxa"/>
            <w:gridSpan w:val="3"/>
            <w:tcBorders>
              <w:top w:val="nil"/>
              <w:left w:val="nil"/>
              <w:bottom w:val="single" w:sz="8" w:space="0" w:color="auto"/>
              <w:right w:val="single" w:sz="4"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0.00</w:t>
            </w:r>
          </w:p>
        </w:tc>
        <w:tc>
          <w:tcPr>
            <w:tcW w:w="1134" w:type="dxa"/>
            <w:gridSpan w:val="4"/>
            <w:tcBorders>
              <w:top w:val="nil"/>
              <w:left w:val="nil"/>
              <w:bottom w:val="single" w:sz="8" w:space="0" w:color="auto"/>
              <w:right w:val="nil"/>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21.47</w:t>
            </w:r>
          </w:p>
        </w:tc>
        <w:tc>
          <w:tcPr>
            <w:tcW w:w="992" w:type="dxa"/>
            <w:tcBorders>
              <w:top w:val="nil"/>
              <w:left w:val="single" w:sz="4" w:space="0" w:color="auto"/>
              <w:bottom w:val="single" w:sz="8" w:space="0" w:color="auto"/>
              <w:right w:val="single" w:sz="8" w:space="0" w:color="auto"/>
            </w:tcBorders>
            <w:shd w:val="clear" w:color="auto" w:fill="auto"/>
            <w:vAlign w:val="center"/>
          </w:tcPr>
          <w:p w:rsidR="004C02C5" w:rsidRPr="004C02C5" w:rsidRDefault="004C02C5" w:rsidP="004C02C5">
            <w:pPr>
              <w:widowControl/>
              <w:jc w:val="center"/>
              <w:rPr>
                <w:rFonts w:ascii="宋体" w:eastAsia="宋体" w:hAnsi="宋体" w:cs="宋体"/>
                <w:kern w:val="0"/>
                <w:sz w:val="24"/>
                <w:szCs w:val="24"/>
              </w:rPr>
            </w:pPr>
            <w:r w:rsidRPr="004C02C5">
              <w:rPr>
                <w:rFonts w:ascii="宋体" w:eastAsia="宋体" w:hAnsi="宋体" w:cs="宋体" w:hint="eastAsia"/>
                <w:kern w:val="0"/>
                <w:sz w:val="24"/>
                <w:szCs w:val="24"/>
              </w:rPr>
              <w:t>9.20</w:t>
            </w:r>
          </w:p>
        </w:tc>
      </w:tr>
      <w:tr w:rsidR="004C02C5" w:rsidRPr="004C02C5" w:rsidTr="004C2B09">
        <w:trPr>
          <w:trHeight w:val="900"/>
        </w:trPr>
        <w:tc>
          <w:tcPr>
            <w:tcW w:w="11482" w:type="dxa"/>
            <w:gridSpan w:val="22"/>
            <w:tcBorders>
              <w:top w:val="single" w:sz="8" w:space="0" w:color="auto"/>
              <w:left w:val="nil"/>
              <w:bottom w:val="nil"/>
              <w:right w:val="nil"/>
            </w:tcBorders>
            <w:shd w:val="clear" w:color="auto" w:fill="auto"/>
            <w:vAlign w:val="center"/>
          </w:tcPr>
          <w:p w:rsidR="004C02C5" w:rsidRPr="004C02C5" w:rsidRDefault="004C02C5" w:rsidP="004C02C5">
            <w:pPr>
              <w:widowControl/>
              <w:jc w:val="left"/>
              <w:rPr>
                <w:rFonts w:ascii="宋体" w:eastAsia="宋体" w:hAnsi="宋体" w:cs="宋体"/>
                <w:kern w:val="0"/>
                <w:sz w:val="24"/>
                <w:szCs w:val="24"/>
              </w:rPr>
            </w:pPr>
            <w:r w:rsidRPr="004C02C5">
              <w:rPr>
                <w:rFonts w:ascii="宋体" w:eastAsia="宋体" w:hAnsi="宋体" w:cs="宋体" w:hint="eastAsia"/>
                <w:kern w:val="0"/>
                <w:sz w:val="24"/>
                <w:szCs w:val="24"/>
              </w:rPr>
              <w:t>注：2014年度预算数为“三公”经费年初预算数，决算数是包括当年财政拨款预算和以前年度结转结余资金安排的实际支出。</w:t>
            </w:r>
          </w:p>
        </w:tc>
      </w:tr>
    </w:tbl>
    <w:p w:rsidR="00B40681" w:rsidRPr="004C02C5" w:rsidRDefault="00B40681">
      <w:bookmarkStart w:id="1" w:name="_GoBack"/>
      <w:bookmarkEnd w:id="1"/>
    </w:p>
    <w:sectPr w:rsidR="00B40681" w:rsidRPr="004C02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D8" w:rsidRDefault="002E3CD8" w:rsidP="004C02C5">
      <w:r>
        <w:separator/>
      </w:r>
    </w:p>
  </w:endnote>
  <w:endnote w:type="continuationSeparator" w:id="0">
    <w:p w:rsidR="002E3CD8" w:rsidRDefault="002E3CD8" w:rsidP="004C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D8" w:rsidRDefault="002E3CD8" w:rsidP="004C02C5">
      <w:r>
        <w:separator/>
      </w:r>
    </w:p>
  </w:footnote>
  <w:footnote w:type="continuationSeparator" w:id="0">
    <w:p w:rsidR="002E3CD8" w:rsidRDefault="002E3CD8" w:rsidP="004C0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3C"/>
    <w:rsid w:val="002E3CD8"/>
    <w:rsid w:val="004C02C5"/>
    <w:rsid w:val="00622C3C"/>
    <w:rsid w:val="00B4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2C5"/>
    <w:rPr>
      <w:sz w:val="18"/>
      <w:szCs w:val="18"/>
    </w:rPr>
  </w:style>
  <w:style w:type="paragraph" w:styleId="a4">
    <w:name w:val="footer"/>
    <w:basedOn w:val="a"/>
    <w:link w:val="Char0"/>
    <w:uiPriority w:val="99"/>
    <w:unhideWhenUsed/>
    <w:rsid w:val="004C02C5"/>
    <w:pPr>
      <w:tabs>
        <w:tab w:val="center" w:pos="4153"/>
        <w:tab w:val="right" w:pos="8306"/>
      </w:tabs>
      <w:snapToGrid w:val="0"/>
      <w:jc w:val="left"/>
    </w:pPr>
    <w:rPr>
      <w:sz w:val="18"/>
      <w:szCs w:val="18"/>
    </w:rPr>
  </w:style>
  <w:style w:type="character" w:customStyle="1" w:styleId="Char0">
    <w:name w:val="页脚 Char"/>
    <w:basedOn w:val="a0"/>
    <w:link w:val="a4"/>
    <w:uiPriority w:val="99"/>
    <w:rsid w:val="004C02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2C5"/>
    <w:rPr>
      <w:sz w:val="18"/>
      <w:szCs w:val="18"/>
    </w:rPr>
  </w:style>
  <w:style w:type="paragraph" w:styleId="a4">
    <w:name w:val="footer"/>
    <w:basedOn w:val="a"/>
    <w:link w:val="Char0"/>
    <w:uiPriority w:val="99"/>
    <w:unhideWhenUsed/>
    <w:rsid w:val="004C02C5"/>
    <w:pPr>
      <w:tabs>
        <w:tab w:val="center" w:pos="4153"/>
        <w:tab w:val="right" w:pos="8306"/>
      </w:tabs>
      <w:snapToGrid w:val="0"/>
      <w:jc w:val="left"/>
    </w:pPr>
    <w:rPr>
      <w:sz w:val="18"/>
      <w:szCs w:val="18"/>
    </w:rPr>
  </w:style>
  <w:style w:type="character" w:customStyle="1" w:styleId="Char0">
    <w:name w:val="页脚 Char"/>
    <w:basedOn w:val="a0"/>
    <w:link w:val="a4"/>
    <w:uiPriority w:val="99"/>
    <w:rsid w:val="004C02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Company>Sky123.Org</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2015-09-25T11:06:00Z</dcterms:created>
  <dcterms:modified xsi:type="dcterms:W3CDTF">2015-09-25T11:06:00Z</dcterms:modified>
</cp:coreProperties>
</file>