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2B" w:rsidRPr="00D74701" w:rsidRDefault="005D0B2B" w:rsidP="005D0B2B">
      <w:pPr>
        <w:spacing w:line="620" w:lineRule="exact"/>
        <w:jc w:val="center"/>
        <w:rPr>
          <w:rFonts w:ascii="仿宋_GB2312" w:eastAsia="仿宋_GB2312"/>
          <w:sz w:val="32"/>
          <w:szCs w:val="32"/>
        </w:rPr>
      </w:pPr>
      <w:bookmarkStart w:id="0" w:name="_GoBack"/>
      <w:bookmarkEnd w:id="0"/>
      <w:r w:rsidRPr="00D74701">
        <w:rPr>
          <w:rFonts w:ascii="仿宋_GB2312" w:eastAsia="仿宋_GB2312" w:hint="eastAsia"/>
          <w:sz w:val="32"/>
          <w:szCs w:val="32"/>
        </w:rPr>
        <w:t>财政拨款收入支出决算总表</w:t>
      </w:r>
    </w:p>
    <w:tbl>
      <w:tblPr>
        <w:tblW w:w="11319" w:type="dxa"/>
        <w:jc w:val="center"/>
        <w:tblInd w:w="-1259" w:type="dxa"/>
        <w:tblLook w:val="0000" w:firstRow="0" w:lastRow="0" w:firstColumn="0" w:lastColumn="0" w:noHBand="0" w:noVBand="0"/>
      </w:tblPr>
      <w:tblGrid>
        <w:gridCol w:w="2627"/>
        <w:gridCol w:w="426"/>
        <w:gridCol w:w="1056"/>
        <w:gridCol w:w="1630"/>
        <w:gridCol w:w="706"/>
        <w:gridCol w:w="236"/>
        <w:gridCol w:w="318"/>
        <w:gridCol w:w="720"/>
        <w:gridCol w:w="311"/>
        <w:gridCol w:w="409"/>
        <w:gridCol w:w="334"/>
        <w:gridCol w:w="837"/>
        <w:gridCol w:w="269"/>
        <w:gridCol w:w="170"/>
        <w:gridCol w:w="1270"/>
      </w:tblGrid>
      <w:tr w:rsidR="005D0B2B" w:rsidRPr="00D74701" w:rsidTr="004C2B09">
        <w:trPr>
          <w:trHeight w:val="199"/>
          <w:jc w:val="center"/>
        </w:trPr>
        <w:tc>
          <w:tcPr>
            <w:tcW w:w="5739" w:type="dxa"/>
            <w:gridSpan w:val="4"/>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706"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236"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1349" w:type="dxa"/>
            <w:gridSpan w:val="3"/>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743" w:type="dxa"/>
            <w:gridSpan w:val="2"/>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837"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439" w:type="dxa"/>
            <w:gridSpan w:val="2"/>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1270"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color w:val="000000"/>
                <w:kern w:val="0"/>
                <w:sz w:val="20"/>
                <w:szCs w:val="20"/>
              </w:rPr>
            </w:pPr>
            <w:r w:rsidRPr="00D74701">
              <w:rPr>
                <w:rFonts w:ascii="宋体" w:hAnsi="宋体" w:cs="宋体" w:hint="eastAsia"/>
                <w:color w:val="000000"/>
                <w:kern w:val="0"/>
                <w:sz w:val="20"/>
                <w:szCs w:val="20"/>
              </w:rPr>
              <w:t>公开04表</w:t>
            </w:r>
          </w:p>
        </w:tc>
      </w:tr>
      <w:tr w:rsidR="005D0B2B" w:rsidRPr="00D74701" w:rsidTr="004C2B09">
        <w:trPr>
          <w:trHeight w:val="300"/>
          <w:jc w:val="center"/>
        </w:trPr>
        <w:tc>
          <w:tcPr>
            <w:tcW w:w="6445" w:type="dxa"/>
            <w:gridSpan w:val="5"/>
            <w:tcBorders>
              <w:top w:val="nil"/>
              <w:left w:val="nil"/>
              <w:bottom w:val="nil"/>
              <w:right w:val="nil"/>
            </w:tcBorders>
            <w:shd w:val="clear" w:color="auto" w:fill="auto"/>
            <w:noWrap/>
            <w:vAlign w:val="center"/>
          </w:tcPr>
          <w:p w:rsidR="005D0B2B" w:rsidRPr="00D74701" w:rsidRDefault="005D0B2B" w:rsidP="004C2B09">
            <w:pPr>
              <w:widowControl/>
              <w:jc w:val="left"/>
              <w:rPr>
                <w:rFonts w:ascii="宋体" w:hAnsi="宋体" w:cs="宋体"/>
                <w:kern w:val="0"/>
                <w:sz w:val="24"/>
              </w:rPr>
            </w:pPr>
            <w:r w:rsidRPr="00D74701">
              <w:rPr>
                <w:rFonts w:ascii="宋体" w:hAnsi="宋体" w:cs="宋体" w:hint="eastAsia"/>
                <w:color w:val="000000"/>
                <w:kern w:val="0"/>
                <w:sz w:val="20"/>
                <w:szCs w:val="20"/>
              </w:rPr>
              <w:t>部门：</w:t>
            </w:r>
            <w:r w:rsidRPr="00D74701">
              <w:rPr>
                <w:rFonts w:ascii="宋体" w:hAnsi="宋体" w:cs="宋体" w:hint="eastAsia"/>
                <w:kern w:val="0"/>
                <w:sz w:val="24"/>
              </w:rPr>
              <w:t xml:space="preserve">　</w:t>
            </w:r>
            <w:r>
              <w:rPr>
                <w:rFonts w:ascii="宋体" w:hAnsi="宋体" w:cs="宋体" w:hint="eastAsia"/>
                <w:color w:val="000000"/>
                <w:kern w:val="0"/>
                <w:sz w:val="20"/>
                <w:szCs w:val="20"/>
              </w:rPr>
              <w:t>深圳市投资推广署</w:t>
            </w:r>
          </w:p>
        </w:tc>
        <w:tc>
          <w:tcPr>
            <w:tcW w:w="236"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1349" w:type="dxa"/>
            <w:gridSpan w:val="3"/>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743" w:type="dxa"/>
            <w:gridSpan w:val="2"/>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837"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439" w:type="dxa"/>
            <w:gridSpan w:val="2"/>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 w:val="24"/>
              </w:rPr>
            </w:pPr>
            <w:r w:rsidRPr="00D74701">
              <w:rPr>
                <w:rFonts w:ascii="宋体" w:hAnsi="宋体" w:cs="宋体" w:hint="eastAsia"/>
                <w:kern w:val="0"/>
                <w:sz w:val="24"/>
              </w:rPr>
              <w:t xml:space="preserve">　</w:t>
            </w:r>
          </w:p>
        </w:tc>
        <w:tc>
          <w:tcPr>
            <w:tcW w:w="1270"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color w:val="000000"/>
                <w:kern w:val="0"/>
                <w:sz w:val="20"/>
                <w:szCs w:val="20"/>
              </w:rPr>
            </w:pPr>
            <w:r w:rsidRPr="00D74701">
              <w:rPr>
                <w:rFonts w:ascii="宋体" w:hAnsi="宋体" w:cs="宋体" w:hint="eastAsia"/>
                <w:color w:val="000000"/>
                <w:kern w:val="0"/>
                <w:sz w:val="20"/>
                <w:szCs w:val="20"/>
              </w:rPr>
              <w:t>单位：万元</w:t>
            </w:r>
          </w:p>
        </w:tc>
      </w:tr>
      <w:tr w:rsidR="005D0B2B" w:rsidRPr="00D74701" w:rsidTr="004C2B09">
        <w:trPr>
          <w:trHeight w:val="289"/>
          <w:jc w:val="center"/>
        </w:trPr>
        <w:tc>
          <w:tcPr>
            <w:tcW w:w="4109"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收入</w:t>
            </w:r>
          </w:p>
        </w:tc>
        <w:tc>
          <w:tcPr>
            <w:tcW w:w="7210" w:type="dxa"/>
            <w:gridSpan w:val="12"/>
            <w:tcBorders>
              <w:top w:val="single" w:sz="8" w:space="0" w:color="auto"/>
              <w:left w:val="nil"/>
              <w:bottom w:val="single" w:sz="4" w:space="0" w:color="auto"/>
              <w:right w:val="single" w:sz="8" w:space="0" w:color="000000"/>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支出</w:t>
            </w:r>
          </w:p>
        </w:tc>
      </w:tr>
      <w:tr w:rsidR="005D0B2B" w:rsidRPr="00D74701" w:rsidTr="004C2B09">
        <w:trPr>
          <w:trHeight w:val="521"/>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项    目</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行次</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金额</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项    目</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行次</w:t>
            </w:r>
          </w:p>
        </w:tc>
        <w:tc>
          <w:tcPr>
            <w:tcW w:w="720" w:type="dxa"/>
            <w:gridSpan w:val="2"/>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合计</w:t>
            </w:r>
          </w:p>
        </w:tc>
        <w:tc>
          <w:tcPr>
            <w:tcW w:w="1440" w:type="dxa"/>
            <w:gridSpan w:val="3"/>
            <w:tcBorders>
              <w:top w:val="nil"/>
              <w:left w:val="nil"/>
              <w:bottom w:val="single" w:sz="4" w:space="0" w:color="auto"/>
              <w:right w:val="single" w:sz="4" w:space="0" w:color="auto"/>
            </w:tcBorders>
            <w:shd w:val="clear" w:color="auto" w:fill="auto"/>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一般公共预算财政拨款</w:t>
            </w:r>
          </w:p>
        </w:tc>
        <w:tc>
          <w:tcPr>
            <w:tcW w:w="1440" w:type="dxa"/>
            <w:gridSpan w:val="2"/>
            <w:tcBorders>
              <w:top w:val="nil"/>
              <w:left w:val="nil"/>
              <w:bottom w:val="single" w:sz="4" w:space="0" w:color="auto"/>
              <w:right w:val="single" w:sz="8" w:space="0" w:color="auto"/>
            </w:tcBorders>
            <w:shd w:val="clear" w:color="auto" w:fill="auto"/>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政府性基金预算财政拨款</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栏    次</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1</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栏    次</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720" w:type="dxa"/>
            <w:gridSpan w:val="2"/>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2</w:t>
            </w:r>
          </w:p>
        </w:tc>
        <w:tc>
          <w:tcPr>
            <w:tcW w:w="1440" w:type="dxa"/>
            <w:gridSpan w:val="3"/>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3</w:t>
            </w:r>
          </w:p>
        </w:tc>
        <w:tc>
          <w:tcPr>
            <w:tcW w:w="1440" w:type="dxa"/>
            <w:gridSpan w:val="2"/>
            <w:tcBorders>
              <w:top w:val="nil"/>
              <w:left w:val="nil"/>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 w:val="24"/>
              </w:rPr>
            </w:pPr>
            <w:r w:rsidRPr="00D74701">
              <w:rPr>
                <w:rFonts w:ascii="宋体" w:hAnsi="宋体" w:cs="宋体" w:hint="eastAsia"/>
                <w:kern w:val="0"/>
                <w:sz w:val="24"/>
              </w:rPr>
              <w:t>4</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一、一般公共预算财政拨款</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3427.57</w:t>
            </w: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一、一般公共服务支出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30</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2797.61</w:t>
            </w: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二、政府性基金预算财政拨款</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二、外交支出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31</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三、国防支出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32</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四、公共安全支出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33</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五、教育支出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34</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20.21</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6</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六、科学技术支出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35</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7</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七、文化体育与传媒支出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36</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8</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八、社会保障和就业支出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37</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1.55</w:t>
            </w: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9</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九、医疗卫生与计划生育支出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38</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9.86</w:t>
            </w: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10</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十、节能环保支出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39</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11</w:t>
            </w:r>
          </w:p>
        </w:tc>
        <w:tc>
          <w:tcPr>
            <w:tcW w:w="1056" w:type="dxa"/>
            <w:tcBorders>
              <w:top w:val="nil"/>
              <w:left w:val="nil"/>
              <w:bottom w:val="nil"/>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p>
        </w:tc>
        <w:tc>
          <w:tcPr>
            <w:tcW w:w="2890" w:type="dxa"/>
            <w:gridSpan w:val="4"/>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十一、城乡社区支出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40</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12</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十二、农林水支出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41</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13</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十三、交通运输支出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42</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14</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十四、资源勘探信息等支出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43</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15</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十五、商业服务业等支出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44</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367.73</w:t>
            </w: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16</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十六、金融支出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45</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17</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十七、援助其他地区支出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46</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18</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十八、国土海洋气象等支出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47</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19</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十九、住房保障支出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48</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124.99</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20</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二十、粮油物资储备支出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49</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21</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二十一、国债还本付息支出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50</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FE366D">
        <w:trPr>
          <w:trHeight w:val="107"/>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22</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二十二、其他支出</w:t>
            </w:r>
          </w:p>
        </w:tc>
        <w:tc>
          <w:tcPr>
            <w:tcW w:w="720"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51</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single" w:sz="4" w:space="0" w:color="auto"/>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99.26</w:t>
            </w:r>
            <w:r w:rsidRPr="00D74701">
              <w:rPr>
                <w:rFonts w:ascii="宋体" w:hAnsi="宋体" w:cs="宋体" w:hint="eastAsia"/>
                <w:kern w:val="0"/>
                <w:szCs w:val="21"/>
              </w:rPr>
              <w:t xml:space="preserve">　</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FE366D">
        <w:trPr>
          <w:trHeight w:val="212"/>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23</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nil"/>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52</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nil"/>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nil"/>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b/>
                <w:bCs/>
                <w:kern w:val="0"/>
                <w:szCs w:val="21"/>
              </w:rPr>
            </w:pPr>
            <w:r w:rsidRPr="00D74701">
              <w:rPr>
                <w:rFonts w:ascii="宋体" w:hAnsi="宋体" w:cs="宋体" w:hint="eastAsia"/>
                <w:b/>
                <w:bCs/>
                <w:kern w:val="0"/>
                <w:szCs w:val="21"/>
              </w:rPr>
              <w:t>本年收入合计</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24</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3427.57</w:t>
            </w: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b/>
                <w:bCs/>
                <w:kern w:val="0"/>
                <w:szCs w:val="21"/>
              </w:rPr>
            </w:pPr>
            <w:r w:rsidRPr="00D74701">
              <w:rPr>
                <w:rFonts w:ascii="宋体" w:hAnsi="宋体" w:cs="宋体" w:hint="eastAsia"/>
                <w:b/>
                <w:bCs/>
                <w:kern w:val="0"/>
                <w:szCs w:val="21"/>
              </w:rPr>
              <w:t>本年支出合计</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53</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nil"/>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3421.21</w:t>
            </w:r>
            <w:r w:rsidRPr="00D74701">
              <w:rPr>
                <w:rFonts w:ascii="宋体" w:hAnsi="宋体" w:cs="宋体" w:hint="eastAsia"/>
                <w:kern w:val="0"/>
                <w:szCs w:val="21"/>
              </w:rPr>
              <w:t xml:space="preserve">　</w:t>
            </w:r>
          </w:p>
        </w:tc>
        <w:tc>
          <w:tcPr>
            <w:tcW w:w="1440" w:type="dxa"/>
            <w:gridSpan w:val="2"/>
            <w:tcBorders>
              <w:top w:val="nil"/>
              <w:left w:val="nil"/>
              <w:bottom w:val="single" w:sz="4" w:space="0" w:color="auto"/>
              <w:right w:val="single" w:sz="8" w:space="0" w:color="auto"/>
            </w:tcBorders>
            <w:shd w:val="clear" w:color="auto" w:fill="auto"/>
            <w:noWrap/>
            <w:vAlign w:val="center"/>
          </w:tcPr>
          <w:p w:rsidR="005D0B2B" w:rsidRPr="00D74701" w:rsidRDefault="005D0B2B" w:rsidP="004C2B09">
            <w:pPr>
              <w:widowControl/>
              <w:jc w:val="left"/>
              <w:rPr>
                <w:rFonts w:ascii="宋体" w:hAnsi="宋体" w:cs="宋体"/>
                <w:b/>
                <w:bCs/>
                <w:kern w:val="0"/>
                <w:szCs w:val="21"/>
              </w:rPr>
            </w:pPr>
            <w:r w:rsidRPr="00D74701">
              <w:rPr>
                <w:rFonts w:ascii="宋体" w:hAnsi="宋体" w:cs="宋体" w:hint="eastAsia"/>
                <w:b/>
                <w:bCs/>
                <w:kern w:val="0"/>
                <w:szCs w:val="21"/>
              </w:rPr>
              <w:t xml:space="preserve">　</w:t>
            </w:r>
          </w:p>
        </w:tc>
      </w:tr>
      <w:tr w:rsidR="005D0B2B" w:rsidRPr="00D74701" w:rsidTr="004C2B09">
        <w:trPr>
          <w:trHeight w:val="289"/>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年初财政拨款结转和结余</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25</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25.85</w:t>
            </w: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年末结转和结余</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54</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nil"/>
              <w:bottom w:val="single" w:sz="4" w:space="0" w:color="auto"/>
              <w:right w:val="nil"/>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32.21</w:t>
            </w:r>
          </w:p>
        </w:tc>
        <w:tc>
          <w:tcPr>
            <w:tcW w:w="1440" w:type="dxa"/>
            <w:gridSpan w:val="2"/>
            <w:tcBorders>
              <w:top w:val="nil"/>
              <w:left w:val="nil"/>
              <w:bottom w:val="single" w:sz="4" w:space="0" w:color="auto"/>
              <w:right w:val="single" w:sz="8"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464"/>
          <w:jc w:val="center"/>
        </w:trPr>
        <w:tc>
          <w:tcPr>
            <w:tcW w:w="2627" w:type="dxa"/>
            <w:tcBorders>
              <w:top w:val="nil"/>
              <w:left w:val="single" w:sz="8" w:space="0" w:color="auto"/>
              <w:bottom w:val="single" w:sz="4" w:space="0" w:color="auto"/>
              <w:right w:val="single" w:sz="4" w:space="0" w:color="auto"/>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 xml:space="preserve">      一般公共预算财政拨款</w:t>
            </w:r>
          </w:p>
        </w:tc>
        <w:tc>
          <w:tcPr>
            <w:tcW w:w="42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26</w:t>
            </w:r>
          </w:p>
        </w:tc>
        <w:tc>
          <w:tcPr>
            <w:tcW w:w="1056" w:type="dxa"/>
            <w:tcBorders>
              <w:top w:val="nil"/>
              <w:left w:val="nil"/>
              <w:bottom w:val="single" w:sz="4" w:space="0" w:color="auto"/>
              <w:right w:val="single" w:sz="4" w:space="0" w:color="auto"/>
            </w:tcBorders>
            <w:shd w:val="clear" w:color="auto" w:fill="auto"/>
            <w:noWrap/>
            <w:vAlign w:val="center"/>
          </w:tcPr>
          <w:p w:rsidR="005D0B2B" w:rsidRPr="00D74701" w:rsidRDefault="005D0B2B" w:rsidP="004C2B09">
            <w:pPr>
              <w:widowControl/>
              <w:spacing w:line="280" w:lineRule="exact"/>
              <w:jc w:val="right"/>
              <w:rPr>
                <w:rFonts w:ascii="宋体" w:hAnsi="宋体" w:cs="宋体"/>
                <w:kern w:val="0"/>
                <w:szCs w:val="21"/>
              </w:rPr>
            </w:pPr>
            <w:r>
              <w:rPr>
                <w:rFonts w:ascii="宋体" w:hAnsi="宋体" w:cs="宋体" w:hint="eastAsia"/>
                <w:kern w:val="0"/>
                <w:szCs w:val="21"/>
              </w:rPr>
              <w:t>25.85</w:t>
            </w:r>
            <w:r w:rsidRPr="00D74701">
              <w:rPr>
                <w:rFonts w:ascii="宋体" w:hAnsi="宋体" w:cs="宋体" w:hint="eastAsia"/>
                <w:kern w:val="0"/>
                <w:szCs w:val="21"/>
              </w:rPr>
              <w:t xml:space="preserve">　</w:t>
            </w:r>
          </w:p>
        </w:tc>
        <w:tc>
          <w:tcPr>
            <w:tcW w:w="2890" w:type="dxa"/>
            <w:gridSpan w:val="4"/>
            <w:tcBorders>
              <w:top w:val="nil"/>
              <w:left w:val="nil"/>
              <w:bottom w:val="single" w:sz="4" w:space="0" w:color="auto"/>
              <w:right w:val="nil"/>
            </w:tcBorders>
            <w:shd w:val="clear" w:color="auto" w:fill="auto"/>
            <w:noWrap/>
            <w:vAlign w:val="center"/>
          </w:tcPr>
          <w:p w:rsidR="005D0B2B" w:rsidRPr="00D74701" w:rsidRDefault="005D0B2B" w:rsidP="004C2B09">
            <w:pPr>
              <w:widowControl/>
              <w:spacing w:line="280" w:lineRule="exact"/>
              <w:jc w:val="left"/>
              <w:rPr>
                <w:rFonts w:ascii="宋体" w:hAnsi="宋体" w:cs="宋体"/>
                <w:kern w:val="0"/>
                <w:szCs w:val="21"/>
              </w:rPr>
            </w:pPr>
            <w:r w:rsidRPr="00D74701">
              <w:rPr>
                <w:rFonts w:ascii="宋体" w:hAnsi="宋体" w:cs="宋体" w:hint="eastAsia"/>
                <w:kern w:val="0"/>
                <w:szCs w:val="21"/>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55</w:t>
            </w:r>
          </w:p>
        </w:tc>
        <w:tc>
          <w:tcPr>
            <w:tcW w:w="720" w:type="dxa"/>
            <w:gridSpan w:val="2"/>
            <w:tcBorders>
              <w:top w:val="nil"/>
              <w:left w:val="nil"/>
              <w:bottom w:val="single" w:sz="4" w:space="0" w:color="auto"/>
              <w:right w:val="nil"/>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nil"/>
              <w:bottom w:val="single" w:sz="4" w:space="0" w:color="auto"/>
              <w:right w:val="nil"/>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nil"/>
              <w:bottom w:val="single" w:sz="4" w:space="0" w:color="auto"/>
              <w:right w:val="single" w:sz="8" w:space="0" w:color="auto"/>
            </w:tcBorders>
            <w:shd w:val="clear" w:color="auto" w:fill="auto"/>
            <w:noWrap/>
            <w:vAlign w:val="center"/>
          </w:tcPr>
          <w:p w:rsidR="005D0B2B" w:rsidRPr="00D74701" w:rsidRDefault="005D0B2B" w:rsidP="004C2B09">
            <w:pPr>
              <w:widowControl/>
              <w:spacing w:line="280" w:lineRule="exact"/>
              <w:jc w:val="lef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458"/>
          <w:jc w:val="center"/>
        </w:trPr>
        <w:tc>
          <w:tcPr>
            <w:tcW w:w="2627" w:type="dxa"/>
            <w:tcBorders>
              <w:top w:val="nil"/>
              <w:left w:val="single" w:sz="8" w:space="0" w:color="auto"/>
              <w:bottom w:val="nil"/>
              <w:right w:val="nil"/>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 xml:space="preserve">        政府性基金预算财政拨款</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27</w:t>
            </w:r>
          </w:p>
        </w:tc>
        <w:tc>
          <w:tcPr>
            <w:tcW w:w="1056" w:type="dxa"/>
            <w:tcBorders>
              <w:top w:val="nil"/>
              <w:left w:val="nil"/>
              <w:bottom w:val="nil"/>
              <w:right w:val="single" w:sz="4" w:space="0" w:color="auto"/>
            </w:tcBorders>
            <w:shd w:val="clear" w:color="auto" w:fill="auto"/>
            <w:noWrap/>
            <w:vAlign w:val="center"/>
          </w:tcPr>
          <w:p w:rsidR="005D0B2B" w:rsidRPr="00D74701" w:rsidRDefault="005D0B2B" w:rsidP="004C2B09">
            <w:pPr>
              <w:widowControl/>
              <w:spacing w:line="280" w:lineRule="exact"/>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nil"/>
              <w:left w:val="nil"/>
              <w:bottom w:val="nil"/>
              <w:right w:val="nil"/>
            </w:tcBorders>
            <w:shd w:val="clear" w:color="auto" w:fill="auto"/>
            <w:noWrap/>
            <w:vAlign w:val="center"/>
          </w:tcPr>
          <w:p w:rsidR="005D0B2B" w:rsidRPr="00D74701" w:rsidRDefault="005D0B2B" w:rsidP="004C2B09">
            <w:pPr>
              <w:widowControl/>
              <w:spacing w:line="280" w:lineRule="exact"/>
              <w:jc w:val="left"/>
              <w:rPr>
                <w:rFonts w:ascii="宋体" w:hAnsi="宋体" w:cs="宋体"/>
                <w:kern w:val="0"/>
                <w:szCs w:val="21"/>
              </w:rPr>
            </w:pPr>
            <w:r w:rsidRPr="00D74701">
              <w:rPr>
                <w:rFonts w:ascii="宋体" w:hAnsi="宋体" w:cs="宋体" w:hint="eastAsia"/>
                <w:kern w:val="0"/>
                <w:szCs w:val="21"/>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56</w:t>
            </w:r>
          </w:p>
        </w:tc>
        <w:tc>
          <w:tcPr>
            <w:tcW w:w="720" w:type="dxa"/>
            <w:gridSpan w:val="2"/>
            <w:tcBorders>
              <w:top w:val="nil"/>
              <w:left w:val="nil"/>
              <w:bottom w:val="nil"/>
              <w:right w:val="nil"/>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nil"/>
              <w:left w:val="nil"/>
              <w:bottom w:val="nil"/>
              <w:right w:val="nil"/>
            </w:tcBorders>
            <w:shd w:val="clear" w:color="auto" w:fill="auto"/>
            <w:noWrap/>
            <w:vAlign w:val="center"/>
          </w:tcPr>
          <w:p w:rsidR="005D0B2B" w:rsidRPr="00D74701" w:rsidRDefault="005D0B2B" w:rsidP="004C2B09">
            <w:pPr>
              <w:widowControl/>
              <w:spacing w:line="280" w:lineRule="exact"/>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nil"/>
              <w:left w:val="nil"/>
              <w:bottom w:val="nil"/>
              <w:right w:val="single" w:sz="8" w:space="0" w:color="auto"/>
            </w:tcBorders>
            <w:shd w:val="clear" w:color="auto" w:fill="auto"/>
            <w:noWrap/>
            <w:vAlign w:val="center"/>
          </w:tcPr>
          <w:p w:rsidR="005D0B2B" w:rsidRPr="00D74701" w:rsidRDefault="005D0B2B" w:rsidP="004C2B09">
            <w:pPr>
              <w:widowControl/>
              <w:spacing w:line="280" w:lineRule="exact"/>
              <w:jc w:val="lef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FE366D">
        <w:trPr>
          <w:trHeight w:val="85"/>
          <w:jc w:val="center"/>
        </w:trPr>
        <w:tc>
          <w:tcPr>
            <w:tcW w:w="2627" w:type="dxa"/>
            <w:tcBorders>
              <w:top w:val="single" w:sz="4" w:space="0" w:color="auto"/>
              <w:left w:val="single" w:sz="8" w:space="0" w:color="auto"/>
              <w:bottom w:val="nil"/>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28</w:t>
            </w:r>
          </w:p>
        </w:tc>
        <w:tc>
          <w:tcPr>
            <w:tcW w:w="1056" w:type="dxa"/>
            <w:tcBorders>
              <w:top w:val="single" w:sz="4" w:space="0" w:color="auto"/>
              <w:left w:val="nil"/>
              <w:bottom w:val="nil"/>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sidRPr="00D74701">
              <w:rPr>
                <w:rFonts w:ascii="宋体" w:hAnsi="宋体" w:cs="宋体" w:hint="eastAsia"/>
                <w:kern w:val="0"/>
                <w:szCs w:val="21"/>
              </w:rPr>
              <w:t xml:space="preserve">　</w:t>
            </w:r>
          </w:p>
        </w:tc>
        <w:tc>
          <w:tcPr>
            <w:tcW w:w="2890" w:type="dxa"/>
            <w:gridSpan w:val="4"/>
            <w:tcBorders>
              <w:top w:val="single" w:sz="4" w:space="0" w:color="auto"/>
              <w:left w:val="nil"/>
              <w:bottom w:val="nil"/>
              <w:right w:val="nil"/>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57</w:t>
            </w:r>
          </w:p>
        </w:tc>
        <w:tc>
          <w:tcPr>
            <w:tcW w:w="720" w:type="dxa"/>
            <w:gridSpan w:val="2"/>
            <w:tcBorders>
              <w:top w:val="single" w:sz="4" w:space="0" w:color="auto"/>
              <w:left w:val="nil"/>
              <w:bottom w:val="single" w:sz="8"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single" w:sz="4" w:space="0" w:color="auto"/>
              <w:left w:val="nil"/>
              <w:bottom w:val="single" w:sz="8"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2"/>
            <w:tcBorders>
              <w:top w:val="single" w:sz="4" w:space="0" w:color="auto"/>
              <w:left w:val="nil"/>
              <w:bottom w:val="single" w:sz="8" w:space="0" w:color="auto"/>
              <w:right w:val="single" w:sz="8" w:space="0" w:color="auto"/>
            </w:tcBorders>
            <w:shd w:val="clear" w:color="auto" w:fill="auto"/>
            <w:noWrap/>
            <w:vAlign w:val="center"/>
          </w:tcPr>
          <w:p w:rsidR="005D0B2B" w:rsidRPr="00D74701" w:rsidRDefault="005D0B2B" w:rsidP="004C2B09">
            <w:pPr>
              <w:widowControl/>
              <w:jc w:val="left"/>
              <w:rPr>
                <w:rFonts w:ascii="宋体" w:hAnsi="宋体" w:cs="宋体"/>
                <w:kern w:val="0"/>
                <w:szCs w:val="21"/>
              </w:rPr>
            </w:pPr>
            <w:r w:rsidRPr="00D74701">
              <w:rPr>
                <w:rFonts w:ascii="宋体" w:hAnsi="宋体" w:cs="宋体" w:hint="eastAsia"/>
                <w:kern w:val="0"/>
                <w:szCs w:val="21"/>
              </w:rPr>
              <w:t xml:space="preserve">　</w:t>
            </w:r>
          </w:p>
        </w:tc>
      </w:tr>
      <w:tr w:rsidR="005D0B2B" w:rsidRPr="00D74701" w:rsidTr="004C2B09">
        <w:trPr>
          <w:trHeight w:val="289"/>
          <w:jc w:val="center"/>
        </w:trPr>
        <w:tc>
          <w:tcPr>
            <w:tcW w:w="2627" w:type="dxa"/>
            <w:tcBorders>
              <w:top w:val="single" w:sz="4" w:space="0" w:color="auto"/>
              <w:left w:val="single" w:sz="8" w:space="0" w:color="auto"/>
              <w:bottom w:val="single" w:sz="8" w:space="0" w:color="auto"/>
              <w:right w:val="nil"/>
            </w:tcBorders>
            <w:shd w:val="clear" w:color="auto" w:fill="auto"/>
            <w:noWrap/>
            <w:vAlign w:val="center"/>
          </w:tcPr>
          <w:p w:rsidR="005D0B2B" w:rsidRPr="00D74701" w:rsidRDefault="005D0B2B" w:rsidP="004C2B09">
            <w:pPr>
              <w:widowControl/>
              <w:jc w:val="center"/>
              <w:rPr>
                <w:rFonts w:ascii="宋体" w:hAnsi="宋体" w:cs="宋体"/>
                <w:b/>
                <w:bCs/>
                <w:kern w:val="0"/>
                <w:szCs w:val="21"/>
              </w:rPr>
            </w:pPr>
            <w:r w:rsidRPr="00D74701">
              <w:rPr>
                <w:rFonts w:ascii="宋体" w:hAnsi="宋体" w:cs="宋体" w:hint="eastAsia"/>
                <w:b/>
                <w:bCs/>
                <w:kern w:val="0"/>
                <w:szCs w:val="21"/>
              </w:rPr>
              <w:t>合计</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29</w:t>
            </w:r>
          </w:p>
        </w:tc>
        <w:tc>
          <w:tcPr>
            <w:tcW w:w="1056" w:type="dxa"/>
            <w:tcBorders>
              <w:top w:val="single" w:sz="4" w:space="0" w:color="auto"/>
              <w:left w:val="nil"/>
              <w:bottom w:val="single" w:sz="8" w:space="0" w:color="auto"/>
              <w:right w:val="single" w:sz="4" w:space="0" w:color="auto"/>
            </w:tcBorders>
            <w:shd w:val="clear" w:color="auto" w:fill="auto"/>
            <w:noWrap/>
            <w:vAlign w:val="center"/>
          </w:tcPr>
          <w:p w:rsidR="005D0B2B" w:rsidRPr="00D74701" w:rsidRDefault="005D0B2B" w:rsidP="004C2B09">
            <w:pPr>
              <w:widowControl/>
              <w:jc w:val="right"/>
              <w:rPr>
                <w:rFonts w:ascii="宋体" w:hAnsi="宋体" w:cs="宋体"/>
                <w:kern w:val="0"/>
                <w:szCs w:val="21"/>
              </w:rPr>
            </w:pPr>
            <w:r>
              <w:rPr>
                <w:rFonts w:ascii="宋体" w:hAnsi="宋体" w:cs="宋体" w:hint="eastAsia"/>
                <w:kern w:val="0"/>
                <w:szCs w:val="21"/>
              </w:rPr>
              <w:t>3453.42</w:t>
            </w:r>
          </w:p>
        </w:tc>
        <w:tc>
          <w:tcPr>
            <w:tcW w:w="2890" w:type="dxa"/>
            <w:gridSpan w:val="4"/>
            <w:tcBorders>
              <w:top w:val="single" w:sz="4" w:space="0" w:color="auto"/>
              <w:left w:val="nil"/>
              <w:bottom w:val="single" w:sz="8" w:space="0" w:color="auto"/>
              <w:right w:val="nil"/>
            </w:tcBorders>
            <w:shd w:val="clear" w:color="auto" w:fill="auto"/>
            <w:noWrap/>
            <w:vAlign w:val="center"/>
          </w:tcPr>
          <w:p w:rsidR="005D0B2B" w:rsidRPr="00D74701" w:rsidRDefault="005D0B2B" w:rsidP="004C2B09">
            <w:pPr>
              <w:widowControl/>
              <w:jc w:val="center"/>
              <w:rPr>
                <w:rFonts w:ascii="宋体" w:hAnsi="宋体" w:cs="宋体"/>
                <w:b/>
                <w:bCs/>
                <w:kern w:val="0"/>
                <w:szCs w:val="21"/>
              </w:rPr>
            </w:pPr>
            <w:r w:rsidRPr="00D74701">
              <w:rPr>
                <w:rFonts w:ascii="宋体" w:hAnsi="宋体" w:cs="宋体" w:hint="eastAsia"/>
                <w:b/>
                <w:bCs/>
                <w:kern w:val="0"/>
                <w:szCs w:val="21"/>
              </w:rPr>
              <w:t>合计</w:t>
            </w:r>
          </w:p>
        </w:tc>
        <w:tc>
          <w:tcPr>
            <w:tcW w:w="720" w:type="dxa"/>
            <w:tcBorders>
              <w:top w:val="nil"/>
              <w:left w:val="single" w:sz="4" w:space="0" w:color="auto"/>
              <w:bottom w:val="single" w:sz="4" w:space="0" w:color="auto"/>
              <w:right w:val="single" w:sz="8" w:space="0" w:color="auto"/>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58</w:t>
            </w:r>
          </w:p>
        </w:tc>
        <w:tc>
          <w:tcPr>
            <w:tcW w:w="720" w:type="dxa"/>
            <w:gridSpan w:val="2"/>
            <w:tcBorders>
              <w:top w:val="single" w:sz="8" w:space="0" w:color="auto"/>
              <w:left w:val="single" w:sz="8" w:space="0" w:color="auto"/>
              <w:bottom w:val="single" w:sz="8"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sidRPr="00D74701">
              <w:rPr>
                <w:rFonts w:ascii="宋体" w:hAnsi="宋体" w:cs="宋体" w:hint="eastAsia"/>
                <w:kern w:val="0"/>
                <w:szCs w:val="21"/>
              </w:rPr>
              <w:t xml:space="preserve">　</w:t>
            </w:r>
          </w:p>
        </w:tc>
        <w:tc>
          <w:tcPr>
            <w:tcW w:w="1440" w:type="dxa"/>
            <w:gridSpan w:val="3"/>
            <w:tcBorders>
              <w:top w:val="single" w:sz="8" w:space="0" w:color="auto"/>
              <w:left w:val="nil"/>
              <w:bottom w:val="single" w:sz="8" w:space="0" w:color="auto"/>
              <w:right w:val="nil"/>
            </w:tcBorders>
            <w:shd w:val="clear" w:color="auto" w:fill="auto"/>
            <w:noWrap/>
            <w:vAlign w:val="center"/>
          </w:tcPr>
          <w:p w:rsidR="005D0B2B" w:rsidRPr="00D74701" w:rsidRDefault="005D0B2B" w:rsidP="004C2B09">
            <w:pPr>
              <w:widowControl/>
              <w:jc w:val="center"/>
              <w:rPr>
                <w:rFonts w:ascii="宋体" w:hAnsi="宋体" w:cs="宋体"/>
                <w:kern w:val="0"/>
                <w:szCs w:val="21"/>
              </w:rPr>
            </w:pPr>
            <w:r>
              <w:rPr>
                <w:rFonts w:ascii="宋体" w:hAnsi="宋体" w:cs="宋体" w:hint="eastAsia"/>
                <w:kern w:val="0"/>
                <w:szCs w:val="21"/>
              </w:rPr>
              <w:t>3453.42</w:t>
            </w:r>
          </w:p>
        </w:tc>
        <w:tc>
          <w:tcPr>
            <w:tcW w:w="1440" w:type="dxa"/>
            <w:gridSpan w:val="2"/>
            <w:tcBorders>
              <w:top w:val="single" w:sz="8" w:space="0" w:color="auto"/>
              <w:left w:val="nil"/>
              <w:bottom w:val="single" w:sz="8" w:space="0" w:color="auto"/>
              <w:right w:val="single" w:sz="8" w:space="0" w:color="auto"/>
            </w:tcBorders>
            <w:shd w:val="clear" w:color="auto" w:fill="auto"/>
            <w:noWrap/>
            <w:vAlign w:val="center"/>
          </w:tcPr>
          <w:p w:rsidR="005D0B2B" w:rsidRPr="00D74701" w:rsidRDefault="005D0B2B" w:rsidP="004C2B09">
            <w:pPr>
              <w:widowControl/>
              <w:jc w:val="left"/>
              <w:rPr>
                <w:rFonts w:ascii="宋体" w:hAnsi="宋体" w:cs="宋体"/>
                <w:b/>
                <w:bCs/>
                <w:kern w:val="0"/>
                <w:szCs w:val="21"/>
              </w:rPr>
            </w:pPr>
            <w:r w:rsidRPr="00D74701">
              <w:rPr>
                <w:rFonts w:ascii="宋体" w:hAnsi="宋体" w:cs="宋体" w:hint="eastAsia"/>
                <w:b/>
                <w:bCs/>
                <w:kern w:val="0"/>
                <w:szCs w:val="21"/>
              </w:rPr>
              <w:t xml:space="preserve">　</w:t>
            </w:r>
          </w:p>
        </w:tc>
      </w:tr>
      <w:tr w:rsidR="005D0B2B" w:rsidRPr="00D74701" w:rsidTr="004C2B09">
        <w:trPr>
          <w:trHeight w:val="585"/>
          <w:jc w:val="center"/>
        </w:trPr>
        <w:tc>
          <w:tcPr>
            <w:tcW w:w="11319" w:type="dxa"/>
            <w:gridSpan w:val="15"/>
            <w:tcBorders>
              <w:top w:val="single" w:sz="8" w:space="0" w:color="auto"/>
              <w:left w:val="nil"/>
              <w:bottom w:val="nil"/>
              <w:right w:val="nil"/>
            </w:tcBorders>
            <w:shd w:val="clear" w:color="auto" w:fill="auto"/>
            <w:vAlign w:val="center"/>
          </w:tcPr>
          <w:p w:rsidR="005D0B2B" w:rsidRPr="00D74701" w:rsidRDefault="005D0B2B" w:rsidP="004C2B09">
            <w:pPr>
              <w:widowControl/>
              <w:jc w:val="left"/>
              <w:rPr>
                <w:rFonts w:ascii="宋体" w:hAnsi="宋体" w:cs="宋体"/>
                <w:kern w:val="0"/>
                <w:sz w:val="20"/>
                <w:szCs w:val="20"/>
              </w:rPr>
            </w:pPr>
            <w:r w:rsidRPr="00D74701">
              <w:rPr>
                <w:rFonts w:ascii="宋体" w:hAnsi="宋体" w:cs="宋体" w:hint="eastAsia"/>
                <w:kern w:val="0"/>
                <w:sz w:val="20"/>
                <w:szCs w:val="20"/>
              </w:rPr>
              <w:t>注：本表反映部门本年度一般公共预算财政拨款和政府性基金预算财政拨款的总收支和年末结转结余情况。</w:t>
            </w:r>
          </w:p>
        </w:tc>
      </w:tr>
    </w:tbl>
    <w:p w:rsidR="00B40681" w:rsidRPr="005D0B2B" w:rsidRDefault="00B40681"/>
    <w:sectPr w:rsidR="00B40681" w:rsidRPr="005D0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49" w:rsidRDefault="00B96049" w:rsidP="005D0B2B">
      <w:r>
        <w:separator/>
      </w:r>
    </w:p>
  </w:endnote>
  <w:endnote w:type="continuationSeparator" w:id="0">
    <w:p w:rsidR="00B96049" w:rsidRDefault="00B96049" w:rsidP="005D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49" w:rsidRDefault="00B96049" w:rsidP="005D0B2B">
      <w:r>
        <w:separator/>
      </w:r>
    </w:p>
  </w:footnote>
  <w:footnote w:type="continuationSeparator" w:id="0">
    <w:p w:rsidR="00B96049" w:rsidRDefault="00B96049" w:rsidP="005D0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23"/>
    <w:rsid w:val="005D0B2B"/>
    <w:rsid w:val="008E7F23"/>
    <w:rsid w:val="00B40681"/>
    <w:rsid w:val="00B96049"/>
    <w:rsid w:val="00FE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B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0B2B"/>
    <w:rPr>
      <w:sz w:val="18"/>
      <w:szCs w:val="18"/>
    </w:rPr>
  </w:style>
  <w:style w:type="paragraph" w:styleId="a4">
    <w:name w:val="footer"/>
    <w:basedOn w:val="a"/>
    <w:link w:val="Char0"/>
    <w:uiPriority w:val="99"/>
    <w:unhideWhenUsed/>
    <w:rsid w:val="005D0B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0B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B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0B2B"/>
    <w:rPr>
      <w:sz w:val="18"/>
      <w:szCs w:val="18"/>
    </w:rPr>
  </w:style>
  <w:style w:type="paragraph" w:styleId="a4">
    <w:name w:val="footer"/>
    <w:basedOn w:val="a"/>
    <w:link w:val="Char0"/>
    <w:uiPriority w:val="99"/>
    <w:unhideWhenUsed/>
    <w:rsid w:val="005D0B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0B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Company>Sky123.Org</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2015-09-25T11:03:00Z</dcterms:created>
  <dcterms:modified xsi:type="dcterms:W3CDTF">2015-09-25T11:04:00Z</dcterms:modified>
</cp:coreProperties>
</file>